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D7CBE">
      <w:pPr>
        <w:spacing w:line="600" w:lineRule="exact"/>
        <w:rPr>
          <w:rFonts w:eastAsia="方正黑体_GBK" w:cs="方正仿宋_GBK"/>
          <w:sz w:val="32"/>
          <w:szCs w:val="32"/>
        </w:rPr>
      </w:pPr>
      <w:bookmarkStart w:id="0" w:name="heading_0"/>
      <w:r>
        <w:rPr>
          <w:rFonts w:hint="eastAsia" w:eastAsia="方正黑体_GBK" w:cs="方正仿宋_GBK"/>
          <w:sz w:val="32"/>
          <w:szCs w:val="32"/>
        </w:rPr>
        <w:t>附件</w:t>
      </w:r>
    </w:p>
    <w:p w14:paraId="3F99A060">
      <w:pPr>
        <w:spacing w:line="600" w:lineRule="exact"/>
        <w:jc w:val="center"/>
        <w:rPr>
          <w:rFonts w:eastAsia="方正小标宋_GBK"/>
          <w:bCs/>
          <w:sz w:val="44"/>
          <w:szCs w:val="44"/>
        </w:rPr>
      </w:pPr>
    </w:p>
    <w:p w14:paraId="0A99C260">
      <w:pPr>
        <w:spacing w:line="600" w:lineRule="exact"/>
        <w:jc w:val="center"/>
        <w:rPr>
          <w:rFonts w:eastAsia="方正小标宋_GBK"/>
          <w:bCs/>
          <w:sz w:val="44"/>
          <w:szCs w:val="44"/>
        </w:rPr>
      </w:pPr>
      <w:r>
        <w:rPr>
          <w:rFonts w:hint="eastAsia" w:eastAsia="方正小标宋_GBK"/>
          <w:bCs/>
          <w:sz w:val="44"/>
          <w:szCs w:val="44"/>
        </w:rPr>
        <w:t>重庆资源与环境保护职业学院章程</w:t>
      </w:r>
    </w:p>
    <w:p w14:paraId="1646ACB5">
      <w:pPr>
        <w:pStyle w:val="2"/>
        <w:spacing w:line="600" w:lineRule="exact"/>
        <w:ind w:left="0" w:firstLine="0" w:firstLineChars="0"/>
        <w:jc w:val="center"/>
        <w:rPr>
          <w:rFonts w:ascii="方正楷体_GBK" w:hAnsi="Calibri" w:eastAsia="方正楷体_GBK" w:cs="宋体"/>
          <w:sz w:val="32"/>
        </w:rPr>
      </w:pPr>
      <w:bookmarkStart w:id="15" w:name="_GoBack"/>
      <w:bookmarkEnd w:id="15"/>
      <w:r>
        <w:rPr>
          <w:rFonts w:hint="eastAsia" w:ascii="方正楷体_GBK" w:hAnsi="Calibri" w:eastAsia="方正楷体_GBK" w:cs="宋体"/>
          <w:sz w:val="32"/>
        </w:rPr>
        <w:t>（</w:t>
      </w:r>
      <w:r>
        <w:rPr>
          <w:rFonts w:hint="eastAsia" w:ascii="方正仿宋_GBK" w:hAnsi="方正仿宋_GBK" w:eastAsia="方正仿宋_GBK" w:cs="方正仿宋_GBK"/>
          <w:color w:val="000000"/>
          <w:sz w:val="32"/>
          <w:szCs w:val="32"/>
        </w:rPr>
        <w:t>2026年核准稿</w:t>
      </w:r>
      <w:r>
        <w:rPr>
          <w:rFonts w:hint="eastAsia" w:ascii="方正楷体_GBK" w:hAnsi="Calibri" w:eastAsia="方正楷体_GBK" w:cs="宋体"/>
          <w:sz w:val="32"/>
        </w:rPr>
        <w:t>）</w:t>
      </w:r>
    </w:p>
    <w:p w14:paraId="59FEA610">
      <w:pPr>
        <w:pStyle w:val="18"/>
        <w:widowControl w:val="0"/>
        <w:spacing w:line="600" w:lineRule="exact"/>
        <w:rPr>
          <w:rFonts w:ascii="方正小标宋_GBK" w:hAnsi="方正小标宋_GBK" w:eastAsia="方正小标宋_GBK" w:cs="方正小标宋_GBK"/>
        </w:rPr>
      </w:pPr>
    </w:p>
    <w:bookmarkEnd w:id="0"/>
    <w:p w14:paraId="2DB0879C">
      <w:pPr>
        <w:spacing w:line="600" w:lineRule="exact"/>
        <w:jc w:val="center"/>
        <w:outlineLvl w:val="0"/>
        <w:rPr>
          <w:rFonts w:ascii="黑体" w:hAnsi="黑体" w:eastAsia="黑体" w:cs="黑体"/>
          <w:bCs/>
          <w:sz w:val="32"/>
          <w:szCs w:val="32"/>
        </w:rPr>
      </w:pPr>
      <w:bookmarkStart w:id="1" w:name="heading_1"/>
      <w:r>
        <w:rPr>
          <w:rFonts w:hint="eastAsia" w:ascii="黑体" w:hAnsi="黑体" w:eastAsia="黑体" w:cs="黑体"/>
          <w:bCs/>
          <w:sz w:val="32"/>
          <w:szCs w:val="32"/>
        </w:rPr>
        <w:t>序言</w:t>
      </w:r>
      <w:bookmarkEnd w:id="1"/>
    </w:p>
    <w:p w14:paraId="3E57552B">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重庆资源与环境保护职业学院</w:t>
      </w:r>
      <w:r>
        <w:rPr>
          <w:rFonts w:hint="eastAsia" w:eastAsia="方正仿宋_GBK"/>
        </w:rPr>
        <w:t>（以下简称“学校”）</w:t>
      </w:r>
      <w:r>
        <w:rPr>
          <w:rFonts w:hint="eastAsia" w:ascii="方正仿宋_GBK" w:hAnsi="方正仿宋_GBK" w:eastAsia="方正仿宋_GBK" w:cs="方正仿宋_GBK"/>
        </w:rPr>
        <w:t>是于2015年经重庆市人民政府批准、教育部备案的全日制普通民办高等职业学校。学校坚持“深耕特色领域、聚焦绿色发展、赋能产业升级、共育技能英才”的办学思路，以服务生态文明建设与区域经济社会发展为己任，致力建设以绿色、健康、智能等产业群发展为特色和优势的高职院校，为国家培养高素质技术技能人才。</w:t>
      </w:r>
    </w:p>
    <w:p w14:paraId="370F7F0C">
      <w:pPr>
        <w:spacing w:line="600" w:lineRule="exact"/>
        <w:jc w:val="center"/>
        <w:rPr>
          <w:rFonts w:ascii="方正仿宋_GBK" w:hAnsi="方正仿宋_GBK" w:eastAsia="方正仿宋_GBK" w:cs="方正仿宋_GBK"/>
          <w:bCs/>
          <w:sz w:val="32"/>
          <w:szCs w:val="32"/>
        </w:rPr>
      </w:pPr>
      <w:bookmarkStart w:id="2" w:name="heading_2"/>
    </w:p>
    <w:p w14:paraId="345B88F0">
      <w:pPr>
        <w:pStyle w:val="24"/>
        <w:spacing w:line="600" w:lineRule="exact"/>
      </w:pPr>
      <w:r>
        <w:rPr>
          <w:rFonts w:hint="eastAsia"/>
        </w:rPr>
        <w:t>第一章 总则</w:t>
      </w:r>
      <w:bookmarkEnd w:id="2"/>
    </w:p>
    <w:p w14:paraId="2D8CE4CA">
      <w:pPr>
        <w:pStyle w:val="13"/>
        <w:widowControl w:val="0"/>
        <w:spacing w:line="600" w:lineRule="exact"/>
        <w:ind w:firstLine="631"/>
        <w:rPr>
          <w:rFonts w:ascii="方正仿宋_GBK" w:hAnsi="方正仿宋_GBK" w:eastAsia="方正仿宋_GBK" w:cs="方正仿宋_GBK"/>
          <w:b/>
        </w:rPr>
      </w:pPr>
      <w:r>
        <w:rPr>
          <w:rFonts w:hint="eastAsia" w:ascii="方正仿宋_GBK" w:hAnsi="方正仿宋_GBK" w:eastAsia="方正仿宋_GBK" w:cs="方正仿宋_GBK"/>
          <w:b/>
        </w:rPr>
        <w:t xml:space="preserve">第一条 </w:t>
      </w:r>
      <w:r>
        <w:rPr>
          <w:rFonts w:hint="eastAsia" w:ascii="方正仿宋_GBK" w:hAnsi="方正仿宋_GBK" w:eastAsia="方正仿宋_GBK" w:cs="方正仿宋_GBK"/>
        </w:rPr>
        <w:t>为依法规范学校的办学活动和管理工作，完善现代大学制度，保证学校社会主义办学方向，维护学校、学生、教职工和举办者的合法权益，根据《中华人民共和国民法典》《中华人民共和国高等教育法》《中华人民共和国职业教育法》《中华人民共和国民办教育促进法》《中华人民共和国民办教育促进法实施条例》《民办非企业单位登记管理暂行条例》等相关法律法规的规定，参照《高等学校章程制定暂行办法》，结合学校实际，制定本章程。</w:t>
      </w:r>
    </w:p>
    <w:p w14:paraId="0CCCA00E">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第二条 </w:t>
      </w:r>
      <w:r>
        <w:rPr>
          <w:rFonts w:hint="eastAsia" w:ascii="方正仿宋_GBK" w:hAnsi="方正仿宋_GBK" w:eastAsia="方正仿宋_GBK" w:cs="方正仿宋_GBK"/>
        </w:rPr>
        <w:t>学校名称为重庆资源与环境保护职业学院，英文译名为 Chongqing Vocational College of Resources and Environmental Protection。</w:t>
      </w:r>
    </w:p>
    <w:p w14:paraId="3AF3FABD">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第三条 </w:t>
      </w:r>
      <w:r>
        <w:rPr>
          <w:rFonts w:hint="eastAsia" w:ascii="方正仿宋_GBK" w:hAnsi="方正仿宋_GBK" w:eastAsia="方正仿宋_GBK" w:cs="方正仿宋_GBK"/>
        </w:rPr>
        <w:t>学校住所为重庆市大足区二环南路68号。学校网址为https://www.cqzhxy.cn。根据事业发展需要，学校可依规设立新校区、调整校区布局及校址。</w:t>
      </w:r>
    </w:p>
    <w:p w14:paraId="4CFD9023">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第四条 </w:t>
      </w:r>
      <w:r>
        <w:rPr>
          <w:rFonts w:hint="eastAsia" w:ascii="方正仿宋_GBK" w:hAnsi="方正仿宋_GBK" w:eastAsia="方正仿宋_GBK" w:cs="方正仿宋_GBK"/>
        </w:rPr>
        <w:t>学校是由重庆市人民政府于2015年审批设立的民办普通高等职业学校，是举办者利用非国家财政性经费自愿举办的，主要从事教育活动的社会服务机构，具有独立法人资格，依法享受民事权利，独立承担民事责任。学校办学属性为非营利性，举办者不取得办学收益，学校的办学结余全部用于办学。</w:t>
      </w:r>
    </w:p>
    <w:p w14:paraId="316FB8DE">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第五条 </w:t>
      </w:r>
      <w:r>
        <w:rPr>
          <w:rFonts w:hint="eastAsia" w:ascii="方正仿宋_GBK" w:hAnsi="方正仿宋_GBK" w:eastAsia="方正仿宋_GBK" w:cs="方正仿宋_GBK"/>
        </w:rPr>
        <w:t>学校坚持中国共产党领导，以习近平新时代中国特色社会主义思想为指导，全面贯彻党的教育方针，坚持社会主义办学方向，遵守宪法、法律、法规和国家政策，践行社会主义核心价值观，弘扬中华民族传统美德，遵守社会道德风尚，信守职业道德，落实立德树人根本任务，坚持教育的公益属性，办好人民满意的教育，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14:paraId="019735E6">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第六条 </w:t>
      </w:r>
      <w:r>
        <w:rPr>
          <w:rFonts w:hint="eastAsia" w:ascii="方正仿宋_GBK" w:hAnsi="方正仿宋_GBK" w:eastAsia="方正仿宋_GBK" w:cs="方正仿宋_GBK"/>
        </w:rPr>
        <w:t>学校遵循高等职业教育规律，依法开展人才培养、科学研究、社会服务、文化传承创新和国际交流合作等，建立健全教育教学质量保障体系。依法完善内部法人治理结构，健全自主管理、自我约束的机制；坚持“阅山阅水，明事明理”的校训，培养具有创新能力的高技能人才；坚持内涵建设、特色发展，把学校建设成为一所教育理念先进，资源环境专业特色鲜明</w:t>
      </w:r>
      <w:r>
        <w:rPr>
          <w:rFonts w:hint="eastAsia" w:ascii="方正仿宋_GBK" w:hAnsi="方正仿宋_GBK" w:eastAsia="方正仿宋_GBK" w:cs="方正仿宋_GBK"/>
          <w:spacing w:val="0"/>
        </w:rPr>
        <w:t>，</w:t>
      </w:r>
      <w:r>
        <w:rPr>
          <w:rFonts w:hint="eastAsia" w:ascii="方正仿宋_GBK" w:hAnsi="方正仿宋_GBK" w:eastAsia="方正仿宋_GBK" w:cs="方正仿宋_GBK"/>
          <w:spacing w:val="1"/>
        </w:rPr>
        <w:t>对区域经济社会发展有较大贡献和广泛影响力的高等职</w:t>
      </w:r>
      <w:r>
        <w:rPr>
          <w:rFonts w:hint="eastAsia" w:ascii="方正仿宋_GBK" w:hAnsi="方正仿宋_GBK" w:eastAsia="方正仿宋_GBK" w:cs="方正仿宋_GBK"/>
        </w:rPr>
        <w:t>业院校。</w:t>
      </w:r>
    </w:p>
    <w:p w14:paraId="7A416FB3">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第七条 </w:t>
      </w:r>
      <w:r>
        <w:rPr>
          <w:rFonts w:hint="eastAsia" w:ascii="方正仿宋_GBK" w:hAnsi="方正仿宋_GBK" w:eastAsia="方正仿宋_GBK" w:cs="方正仿宋_GBK"/>
        </w:rPr>
        <w:t>学校办学层次为高等职业教育（专科层次）。办学形式以全日制普通高等学历教育为主，兼顾继续教育、职业技能培训、社会服务等。学校根据区域经济社会发展需要、办学条件，适度调整办学规模。</w:t>
      </w:r>
    </w:p>
    <w:p w14:paraId="49AD9067">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第八条 </w:t>
      </w:r>
      <w:r>
        <w:rPr>
          <w:rFonts w:hint="eastAsia" w:ascii="方正仿宋_GBK" w:hAnsi="方正仿宋_GBK" w:eastAsia="方正仿宋_GBK" w:cs="方正仿宋_GBK"/>
        </w:rPr>
        <w:t>学校的审批机关是重庆市人民政府，业务主管单位是重庆市教育委员会，登记管理单位是重庆市民政局。学校接受审批机关、业务主管单位、登记管理单位和其他职能部门的指导、监督和管理。</w:t>
      </w:r>
    </w:p>
    <w:p w14:paraId="0101D35A">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第九条 </w:t>
      </w:r>
      <w:r>
        <w:rPr>
          <w:rFonts w:hint="eastAsia" w:ascii="方正仿宋_GBK" w:hAnsi="方正仿宋_GBK" w:eastAsia="方正仿宋_GBK" w:cs="方正仿宋_GBK"/>
        </w:rPr>
        <w:t>学校按照业务主管单位和登记管理单位的相关规定，自觉接受年度检查、督导和办学能力评价、教育教学质量评估，并将检查、评估结果向社会公开，主动接受社会各方监督。</w:t>
      </w:r>
    </w:p>
    <w:p w14:paraId="1BE7782D">
      <w:pPr>
        <w:spacing w:line="600" w:lineRule="exact"/>
        <w:jc w:val="center"/>
        <w:rPr>
          <w:rFonts w:ascii="方正仿宋_GBK" w:hAnsi="方正仿宋_GBK" w:eastAsia="方正仿宋_GBK" w:cs="方正仿宋_GBK"/>
          <w:bCs/>
          <w:sz w:val="32"/>
          <w:szCs w:val="32"/>
        </w:rPr>
      </w:pPr>
      <w:bookmarkStart w:id="3" w:name="heading_3"/>
    </w:p>
    <w:p w14:paraId="6405662E">
      <w:pPr>
        <w:pStyle w:val="24"/>
        <w:spacing w:line="600" w:lineRule="exact"/>
      </w:pPr>
      <w:r>
        <w:rPr>
          <w:rFonts w:hint="eastAsia"/>
        </w:rPr>
        <w:t>第二章 举办者、开办资金</w:t>
      </w:r>
      <w:bookmarkEnd w:id="3"/>
    </w:p>
    <w:p w14:paraId="48784276">
      <w:pPr>
        <w:pStyle w:val="13"/>
        <w:widowControl w:val="0"/>
        <w:spacing w:line="600" w:lineRule="exact"/>
        <w:ind w:firstLine="631"/>
        <w:rPr>
          <w:rFonts w:ascii="方正仿宋_GBK" w:hAnsi="方正仿宋_GBK" w:eastAsia="方正仿宋_GBK" w:cs="方正仿宋_GBK"/>
          <w:b/>
        </w:rPr>
      </w:pPr>
      <w:r>
        <w:rPr>
          <w:rFonts w:hint="eastAsia" w:ascii="方正仿宋_GBK" w:hAnsi="方正仿宋_GBK" w:eastAsia="方正仿宋_GBK" w:cs="方正仿宋_GBK"/>
          <w:b/>
        </w:rPr>
        <w:t xml:space="preserve">第十条 </w:t>
      </w:r>
      <w:r>
        <w:rPr>
          <w:rFonts w:hint="eastAsia" w:ascii="方正仿宋_GBK" w:hAnsi="方正仿宋_GBK" w:eastAsia="方正仿宋_GBK" w:cs="方正仿宋_GBK"/>
        </w:rPr>
        <w:t>学校由重庆崛起投资股份有限公司出资举办，开办资金3000万元。</w:t>
      </w:r>
    </w:p>
    <w:p w14:paraId="1F0538A6">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第十一条 </w:t>
      </w:r>
      <w:r>
        <w:rPr>
          <w:rFonts w:hint="eastAsia" w:ascii="方正仿宋_GBK" w:hAnsi="方正仿宋_GBK" w:eastAsia="方正仿宋_GBK" w:cs="方正仿宋_GBK"/>
        </w:rPr>
        <w:t>学校举办者依法享有以下权利：</w:t>
      </w:r>
    </w:p>
    <w:p w14:paraId="68E1AA8F">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（一）了解学校的办学状况和财务状况；</w:t>
      </w:r>
    </w:p>
    <w:p w14:paraId="41FE3BF5">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（二）在发起成立学校时，依法制定学校章程草案，推选学校首届理事会组成人员；</w:t>
      </w:r>
    </w:p>
    <w:p w14:paraId="7D92E299">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（三）根据法律、法规和学校章程规定的程序和要求委派代表进入理事会，并依据学校章程规定的权限行使相应的决策权、管理权；</w:t>
      </w:r>
    </w:p>
    <w:p w14:paraId="2F819430">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（四）查阅学校理事会会议记录、学校财务会计报告，向理事会提出工作意见和建议；</w:t>
      </w:r>
    </w:p>
    <w:p w14:paraId="4283F20E">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（五）提议学校的合并、分立和终止事项；</w:t>
      </w:r>
    </w:p>
    <w:p w14:paraId="2D7D5E4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（六）法律、法规和本章程规定的其他权利。</w:t>
      </w:r>
    </w:p>
    <w:p w14:paraId="4E4CFB29">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第十二条 </w:t>
      </w:r>
      <w:r>
        <w:rPr>
          <w:rFonts w:hint="eastAsia" w:ascii="方正仿宋_GBK" w:hAnsi="方正仿宋_GBK" w:eastAsia="方正仿宋_GBK" w:cs="方正仿宋_GBK"/>
        </w:rPr>
        <w:t>学校举办者依法履行以下义务：</w:t>
      </w:r>
    </w:p>
    <w:p w14:paraId="6D73E23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（一）遵守国家法律、法规和学校章程；</w:t>
      </w:r>
    </w:p>
    <w:p w14:paraId="6D4875D0">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（二）按时、足额履行出资义务，保证学校必要而稳定的办学经费，保证学校办学条件达到国家相关标准；</w:t>
      </w:r>
    </w:p>
    <w:p w14:paraId="6591BF2D">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（三）依法保障学校的法人财产权，不抽逃出资，不挪用办学经费或者私分学校财产；</w:t>
      </w:r>
    </w:p>
    <w:p w14:paraId="4D59851A">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（四）按规定履行信息披露义务；</w:t>
      </w:r>
    </w:p>
    <w:p w14:paraId="311FDDCF">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（五）法律、法规和本章程规定的其他义务。</w:t>
      </w:r>
    </w:p>
    <w:p w14:paraId="334EE5B0">
      <w:pPr>
        <w:spacing w:line="600" w:lineRule="exact"/>
        <w:jc w:val="center"/>
        <w:rPr>
          <w:rFonts w:ascii="方正仿宋_GBK" w:hAnsi="方正仿宋_GBK" w:eastAsia="方正仿宋_GBK" w:cs="方正仿宋_GBK"/>
          <w:bCs/>
          <w:sz w:val="32"/>
          <w:szCs w:val="32"/>
        </w:rPr>
      </w:pPr>
      <w:bookmarkStart w:id="4" w:name="heading_4"/>
    </w:p>
    <w:p w14:paraId="0C53D153">
      <w:pPr>
        <w:pStyle w:val="24"/>
        <w:spacing w:line="600" w:lineRule="exact"/>
      </w:pPr>
      <w:r>
        <w:rPr>
          <w:rFonts w:hint="eastAsia"/>
        </w:rPr>
        <w:t>第三章 党的建设</w:t>
      </w:r>
      <w:bookmarkEnd w:id="4"/>
    </w:p>
    <w:p w14:paraId="51B7C138">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第十三条 </w:t>
      </w:r>
      <w:r>
        <w:rPr>
          <w:rFonts w:hint="eastAsia" w:ascii="方正仿宋_GBK" w:hAnsi="方正仿宋_GBK" w:eastAsia="方正仿宋_GBK" w:cs="方正仿宋_GBK"/>
        </w:rPr>
        <w:t>建立中国共产党重庆资源与环境保护职业学院委员会（以下简称“学校党委”），按照中国共产党章程的规定开展党的活动，加强党的建设。党组织关系隶属于中共重庆市委教育工作委员会。学校党委每届任期5年，由党员大会选举产生。</w:t>
      </w:r>
    </w:p>
    <w:p w14:paraId="1FB8CA57">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第十四条 </w:t>
      </w:r>
      <w:r>
        <w:rPr>
          <w:rFonts w:hint="eastAsia" w:ascii="方正仿宋_GBK" w:hAnsi="方正仿宋_GBK" w:eastAsia="方正仿宋_GBK" w:cs="方正仿宋_GBK"/>
        </w:rPr>
        <w:t>学校党委在学校治理结构中具有法定地位。建立健全学校党委政治把关、理事会依法决策、行政领导班子照章程执行、师生员工民主监督的内部治理体系。学校党委领导班子与学校决策层、管理层“双向进入、交叉任职”。学校党委书记、专职副书记通过法定程序进入学校理事会。党委书记、专职副书记以外的班子成员应按学校章程进入行政管理层，党员校长、副校长等行政领导班子成员，按党内有关规定进入党委领导班子。纪委书记作为党委代表按程序进入学校监督机构。</w:t>
      </w:r>
    </w:p>
    <w:p w14:paraId="3B22A55E">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学校纪委是学校党内监督的专责机关，在上级纪委和学校党委双重领导下进行工作。</w:t>
      </w:r>
    </w:p>
    <w:p w14:paraId="2B1AEC8C">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第十五条 </w:t>
      </w:r>
      <w:r>
        <w:rPr>
          <w:rFonts w:hint="eastAsia" w:ascii="方正仿宋_GBK" w:hAnsi="方正仿宋_GBK" w:eastAsia="方正仿宋_GBK" w:cs="方正仿宋_GBK"/>
        </w:rPr>
        <w:t>学校党委坚持以党的政治建设为统领，全面贯彻党的教育方针，领导学校党建和思想政治工作，在明确办学方向、推动改革发展、依法办学中发挥政治监督和保障作用。主要职责是：</w:t>
      </w:r>
    </w:p>
    <w:p w14:paraId="53137AB4">
      <w:pPr>
        <w:pStyle w:val="13"/>
        <w:widowControl w:val="0"/>
        <w:spacing w:line="600" w:lineRule="exact"/>
        <w:ind w:firstLine="616" w:firstLineChars="0"/>
        <w:rPr>
          <w:rFonts w:ascii="方正仿宋_GBK" w:hAnsi="方正仿宋_GBK" w:eastAsia="方正仿宋_GBK" w:cs="方正仿宋_GBK"/>
        </w:rPr>
      </w:pPr>
      <w:r>
        <w:rPr>
          <w:rStyle w:val="22"/>
          <w:rFonts w:hint="eastAsia" w:ascii="方正仿宋_GBK" w:hAnsi="方正仿宋_GBK" w:eastAsia="方正仿宋_GBK" w:cs="方正仿宋_GBK"/>
        </w:rPr>
        <w:t>（一）把牢政治方向</w:t>
      </w:r>
      <w:r>
        <w:rPr>
          <w:rFonts w:hint="eastAsia" w:ascii="方正仿宋_GBK" w:hAnsi="方正仿宋_GBK" w:eastAsia="方正仿宋_GBK" w:cs="方正仿宋_GBK"/>
        </w:rPr>
        <w:t>。坚持不懈用习近平新时代中国特色社会主义思想铸魂育人，坚持把党的领导贯彻到办学治校全过程各方面。宣传执行党的理论和路线方针政策，推动学校全面贯彻党的教育方针，坚持社会主义办学方向，落实立德树人根本任务，全面把握教育的政治属性、人民属性、战略属性，加强政治引领，组织凝聚师生，确保民办学校坚持正确政治方向、正确育人导向。</w:t>
      </w:r>
    </w:p>
    <w:p w14:paraId="02E830EF">
      <w:pPr>
        <w:pStyle w:val="13"/>
        <w:widowControl w:val="0"/>
        <w:spacing w:line="600" w:lineRule="exact"/>
        <w:ind w:firstLine="616" w:firstLineChars="0"/>
        <w:rPr>
          <w:rFonts w:ascii="方正仿宋_GBK" w:hAnsi="方正仿宋_GBK" w:eastAsia="方正仿宋_GBK" w:cs="方正仿宋_GBK"/>
        </w:rPr>
      </w:pPr>
      <w:r>
        <w:rPr>
          <w:rStyle w:val="22"/>
          <w:rFonts w:hint="eastAsia" w:ascii="方正仿宋_GBK" w:hAnsi="方正仿宋_GBK" w:eastAsia="方正仿宋_GBK" w:cs="方正仿宋_GBK"/>
        </w:rPr>
        <w:t>（二）强化思想政治引领</w:t>
      </w:r>
      <w:r>
        <w:rPr>
          <w:rFonts w:hint="eastAsia" w:ascii="方正仿宋_GBK" w:hAnsi="方正仿宋_GBK" w:eastAsia="方正仿宋_GBK" w:cs="方正仿宋_GBK"/>
        </w:rPr>
        <w:t>。坚持马克思主义在意识形态领域的指导地位，推动党的创新理论进教材、进课堂、进师生头脑。加强和改进思想政治教育，落实大中小学思政课一体化建设要求，把理想信念教育、社会主义核心价值观教育、爱国主义教育贯穿教育全过程，加强师德师风建设，营造良好校园文化，推动形成良好校风教风学风，培养德智体美劳全面发展的社会主义建设者和接班人。</w:t>
      </w:r>
    </w:p>
    <w:p w14:paraId="70C044D5">
      <w:pPr>
        <w:pStyle w:val="13"/>
        <w:widowControl w:val="0"/>
        <w:spacing w:line="600" w:lineRule="exact"/>
        <w:ind w:firstLine="616" w:firstLineChars="0"/>
        <w:rPr>
          <w:rFonts w:ascii="方正仿宋_GBK" w:hAnsi="方正仿宋_GBK" w:eastAsia="方正仿宋_GBK" w:cs="方正仿宋_GBK"/>
        </w:rPr>
      </w:pPr>
      <w:r>
        <w:rPr>
          <w:rStyle w:val="22"/>
          <w:rFonts w:hint="eastAsia" w:ascii="方正仿宋_GBK" w:hAnsi="方正仿宋_GBK" w:eastAsia="方正仿宋_GBK" w:cs="方正仿宋_GBK"/>
        </w:rPr>
        <w:t>（三）加强组织建设</w:t>
      </w:r>
      <w:r>
        <w:rPr>
          <w:rFonts w:hint="eastAsia" w:ascii="方正仿宋_GBK" w:hAnsi="方正仿宋_GBK" w:eastAsia="方正仿宋_GBK" w:cs="方正仿宋_GBK"/>
        </w:rPr>
        <w:t>。落实基层党建工作责任制，讨论决定学校党的基层组织和工作机构设置，加强党组织领导班子建设和人才队伍建设，严肃党内政治生活，做好发展党员和党员教育管理服务工作，充分发挥基层党组织战斗堡垒作用和党员先锋模范作用。加强党建和思想政治工作队伍的教育、培训、选拔、考核和监督，抓好</w:t>
      </w:r>
      <w:r>
        <w:rPr>
          <w:rFonts w:hint="eastAsia" w:ascii="方正仿宋_GBK" w:hAnsi="方正仿宋_GBK" w:eastAsia="方正仿宋_GBK" w:cs="方正仿宋_GBK"/>
          <w:lang w:eastAsia="zh-CN"/>
        </w:rPr>
        <w:t>党风廉政建设</w:t>
      </w:r>
      <w:r>
        <w:rPr>
          <w:rFonts w:hint="eastAsia" w:ascii="方正仿宋_GBK" w:hAnsi="方正仿宋_GBK" w:eastAsia="方正仿宋_GBK" w:cs="方正仿宋_GBK"/>
        </w:rPr>
        <w:t>。领导学校工会、共青团、妇联等群团组织和教职工代表大会，联系服务师生员工，做好统一战线工作。</w:t>
      </w:r>
    </w:p>
    <w:p w14:paraId="3CD0B628">
      <w:pPr>
        <w:pStyle w:val="13"/>
        <w:widowControl w:val="0"/>
        <w:spacing w:line="600" w:lineRule="exact"/>
        <w:ind w:firstLine="616" w:firstLineChars="0"/>
        <w:rPr>
          <w:rFonts w:ascii="方正仿宋_GBK" w:hAnsi="方正仿宋_GBK" w:eastAsia="方正仿宋_GBK" w:cs="方正仿宋_GBK"/>
        </w:rPr>
      </w:pPr>
      <w:r>
        <w:rPr>
          <w:rStyle w:val="22"/>
          <w:rFonts w:hint="eastAsia" w:ascii="方正仿宋_GBK" w:hAnsi="方正仿宋_GBK" w:eastAsia="方正仿宋_GBK" w:cs="方正仿宋_GBK"/>
        </w:rPr>
        <w:t>（四）参与决策监督</w:t>
      </w:r>
      <w:r>
        <w:rPr>
          <w:rFonts w:hint="eastAsia" w:ascii="方正仿宋_GBK" w:hAnsi="方正仿宋_GBK" w:eastAsia="方正仿宋_GBK" w:cs="方正仿宋_GBK"/>
        </w:rPr>
        <w:t>。坚持党的领导，贯彻党的决定，推进依法治校，推动学校健全章程和各项管理制度，支持学校理事会和校长依法依章程行使职权、开展工作，依照法律法规和有关规定参与学校重大决策并实施监督，引导学校依法办学、规范办学、诚信办学，确保党的路线方针政策在民办学校贯彻落实。</w:t>
      </w:r>
    </w:p>
    <w:p w14:paraId="06C4D6A9">
      <w:pPr>
        <w:pStyle w:val="13"/>
        <w:widowControl w:val="0"/>
        <w:spacing w:line="600" w:lineRule="exact"/>
        <w:ind w:firstLine="616" w:firstLineChars="0"/>
        <w:rPr>
          <w:rFonts w:ascii="方正仿宋_GBK" w:hAnsi="方正仿宋_GBK" w:eastAsia="方正仿宋_GBK" w:cs="方正仿宋_GBK"/>
        </w:rPr>
      </w:pPr>
      <w:r>
        <w:rPr>
          <w:rStyle w:val="22"/>
          <w:rFonts w:hint="eastAsia" w:ascii="方正仿宋_GBK" w:hAnsi="方正仿宋_GBK" w:eastAsia="方正仿宋_GBK" w:cs="方正仿宋_GBK"/>
        </w:rPr>
        <w:t>（五）维护安全稳定</w:t>
      </w:r>
      <w:r>
        <w:rPr>
          <w:rFonts w:hint="eastAsia" w:ascii="方正仿宋_GBK" w:hAnsi="方正仿宋_GBK" w:eastAsia="方正仿宋_GBK" w:cs="方正仿宋_GBK"/>
        </w:rPr>
        <w:t>。贯彻总体国家安全观，落实意识形态工作责任制，维护学校政治安全和校园稳定，抵御和防范校园传教渗透，支持学校法定代表人履行校园安全第一责任人职责，防范化解各类风险隐患。</w:t>
      </w:r>
    </w:p>
    <w:p w14:paraId="26F3DAEA">
      <w:pPr>
        <w:pStyle w:val="13"/>
        <w:widowControl w:val="0"/>
        <w:spacing w:line="600" w:lineRule="exact"/>
        <w:ind w:firstLine="616" w:firstLineChars="0"/>
        <w:rPr>
          <w:rFonts w:ascii="方正仿宋_GBK" w:hAnsi="方正仿宋_GBK" w:eastAsia="方正仿宋_GBK" w:cs="方正仿宋_GBK"/>
        </w:rPr>
      </w:pPr>
      <w:r>
        <w:rPr>
          <w:rStyle w:val="22"/>
          <w:rFonts w:hint="eastAsia" w:ascii="方正仿宋_GBK" w:hAnsi="方正仿宋_GBK" w:eastAsia="方正仿宋_GBK" w:cs="方正仿宋_GBK"/>
        </w:rPr>
        <w:t>（六）促进高质量发展</w:t>
      </w:r>
      <w:r>
        <w:rPr>
          <w:rFonts w:hint="eastAsia" w:ascii="方正仿宋_GBK" w:hAnsi="方正仿宋_GBK" w:eastAsia="方正仿宋_GBK" w:cs="方正仿宋_GBK"/>
        </w:rPr>
        <w:t>。坚持为党育人、为国育才，推动学校党的建设与教育事业发展深度融合，引导学校提供差异化、多元化、特色化教育供给，促进民办教育高质量发展，为加快建设高质量教育体系作出积极贡献。</w:t>
      </w:r>
    </w:p>
    <w:p w14:paraId="01CD5D24">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第十六条 </w:t>
      </w:r>
      <w:r>
        <w:rPr>
          <w:rFonts w:hint="eastAsia" w:ascii="方正仿宋_GBK" w:hAnsi="方正仿宋_GBK" w:eastAsia="方正仿宋_GBK" w:cs="方正仿宋_GBK"/>
        </w:rPr>
        <w:t>建立健全党组织参与决策和实施监督机制。学校党委研究决定学校党的建设、思想政治工作、意识形态工作、维护政治安全等事项；对学校发展规划、重要改革事项、经费预算和决算、大额资金使用、重要人事安排和师生员工切身利益等重大事项，学校党委召开会议认真研究讨论，提出明确意见，提交理事会会议作出决定；对教师聘用、课程建设、教材选用、招生考试、学术活动、对外交流等教育教学重要事项，由学校党政联席会议进行讨论、作出决定，学校党委把好政治关；领导教职工代表大会认真参与民主管理和监督，审议涉及教职工切身利益重大事项方案，定期组织党员、教职工代表等听取校长工作</w:t>
      </w:r>
      <w:r>
        <w:rPr>
          <w:rFonts w:hint="eastAsia" w:ascii="方正仿宋_GBK" w:hAnsi="方正仿宋_GBK" w:eastAsia="方正仿宋_GBK" w:cs="方正仿宋_GBK"/>
          <w:spacing w:val="13"/>
        </w:rPr>
        <w:t>报告以及学校重大事项情况通报，监督学校重</w:t>
      </w:r>
      <w:r>
        <w:rPr>
          <w:rFonts w:hint="eastAsia" w:ascii="方正仿宋_GBK" w:hAnsi="方正仿宋_GBK" w:eastAsia="方正仿宋_GBK" w:cs="方正仿宋_GBK"/>
          <w:spacing w:val="19"/>
        </w:rPr>
        <w:t>要决策落</w:t>
      </w:r>
      <w:r>
        <w:rPr>
          <w:rFonts w:hint="eastAsia" w:ascii="方正仿宋_GBK" w:hAnsi="方正仿宋_GBK" w:eastAsia="方正仿宋_GBK" w:cs="方正仿宋_GBK"/>
        </w:rPr>
        <w:t>实情况。</w:t>
      </w:r>
    </w:p>
    <w:p w14:paraId="5F52C1F1">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第十七条</w:t>
      </w:r>
      <w:r>
        <w:rPr>
          <w:rFonts w:hint="eastAsia" w:ascii="方正仿宋_GBK" w:hAnsi="方正仿宋_GBK" w:eastAsia="方正仿宋_GBK" w:cs="方正仿宋_GBK"/>
        </w:rPr>
        <w:t xml:space="preserve"> 健全学校党的工作机构设置，设立包含组织、宣传、统战、纪检等组成的校级党的工作部门，按规定配齐配强全校党建和思想政治工作队伍。</w:t>
      </w:r>
    </w:p>
    <w:p w14:paraId="6073290C">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加强二级学院党组织建设，常态化推进党的组织和党的工作“两个覆盖”，监督党的教育方针贯彻落实，巩固马克思主义在学校意识形态领域的指导地位，加强思想政治引领，筑牢师生理想信念根基，保证教学科研管理等各项任务完成。</w:t>
      </w:r>
    </w:p>
    <w:p w14:paraId="165051BF">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第十八条 </w:t>
      </w:r>
      <w:r>
        <w:rPr>
          <w:rFonts w:hint="eastAsia" w:ascii="方正仿宋_GBK" w:hAnsi="方正仿宋_GBK" w:eastAsia="方正仿宋_GBK" w:cs="方正仿宋_GBK"/>
        </w:rPr>
        <w:t>落实党建经费、党的活动场所等方面的保障机制，把党建和思想政治工作经费列入学校年度经费预算并足额保障，设立专户或专账，保证专款专用，由学校党委书记审核签字后方可报销。</w:t>
      </w:r>
    </w:p>
    <w:p w14:paraId="5A400875">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第十九条 </w:t>
      </w:r>
      <w:r>
        <w:rPr>
          <w:rFonts w:hint="eastAsia" w:ascii="方正仿宋_GBK" w:hAnsi="方正仿宋_GBK" w:eastAsia="方正仿宋_GBK" w:cs="方正仿宋_GBK"/>
        </w:rPr>
        <w:t>建立工会、共青团、教职工代表大会、学生代表大会等多种组织，依法保障其活动条件、积极支持其工作开展，实行民主管理、开展民主监督、保障教职工与学生的合法权益。</w:t>
      </w:r>
    </w:p>
    <w:p w14:paraId="7EB2F646">
      <w:pPr>
        <w:pStyle w:val="24"/>
        <w:spacing w:line="600" w:lineRule="exact"/>
        <w:rPr>
          <w:rFonts w:ascii="方正仿宋_GBK" w:hAnsi="方正仿宋_GBK" w:eastAsia="方正仿宋_GBK" w:cs="方正仿宋_GBK"/>
        </w:rPr>
      </w:pPr>
      <w:bookmarkStart w:id="5" w:name="heading_5"/>
    </w:p>
    <w:p w14:paraId="33950630">
      <w:pPr>
        <w:pStyle w:val="24"/>
        <w:spacing w:line="600" w:lineRule="exact"/>
      </w:pPr>
      <w:r>
        <w:rPr>
          <w:rFonts w:hint="eastAsia"/>
        </w:rPr>
        <w:t>第四章 决策机构与法定代表人</w:t>
      </w:r>
      <w:bookmarkEnd w:id="5"/>
    </w:p>
    <w:p w14:paraId="2822E437">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第二十条 </w:t>
      </w:r>
      <w:r>
        <w:rPr>
          <w:rFonts w:hint="eastAsia" w:ascii="方正仿宋_GBK" w:hAnsi="方正仿宋_GBK" w:eastAsia="方正仿宋_GBK" w:cs="方正仿宋_GBK"/>
        </w:rPr>
        <w:t>学校的决策机构是理事会，成员有9人，由举办者代表4人、党委书记1人、党委专职副书记1人、学校校长1人、教职工代表1人、独立理事或教职工代表1人组成。</w:t>
      </w:r>
    </w:p>
    <w:p w14:paraId="4BE80B62">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理事会中的举办者代表由举办者委派。校长经理事会聘任后自然成为理事会成员，任期届满后自动退出理事会或经理事会同意继续担任成员。党委书记、专职副书记经上级党组织任命或批复同意，经法定程序进入理事会。教职工代表由学校教职工代表大会推选。独立理事由理事会根据履职需要，在与学校无利益关联、无任职关系的社会专业人士中提名，经理事会审议通过后聘任产生。</w:t>
      </w:r>
    </w:p>
    <w:p w14:paraId="67CFF2F1">
      <w:pPr>
        <w:pStyle w:val="13"/>
        <w:widowControl w:val="0"/>
        <w:spacing w:line="600" w:lineRule="exact"/>
        <w:ind w:firstLine="628"/>
        <w:rPr>
          <w:rFonts w:ascii="方正仿宋_GBK" w:hAnsi="方正仿宋_GBK" w:eastAsia="方正仿宋_GBK" w:cs="方正仿宋_GBK"/>
          <w:b/>
        </w:rPr>
      </w:pPr>
      <w:r>
        <w:rPr>
          <w:rFonts w:hint="eastAsia" w:ascii="方正仿宋_GBK" w:hAnsi="方正仿宋_GBK" w:eastAsia="方正仿宋_GBK" w:cs="方正仿宋_GBK"/>
        </w:rPr>
        <w:t>理事会每届任期5年，任期届满后，必须按照登记管理单位和学校章程的规定开展换届工作，成员可以依法连任。</w:t>
      </w:r>
    </w:p>
    <w:p w14:paraId="09174B2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第二十一条 </w:t>
      </w:r>
      <w:r>
        <w:rPr>
          <w:rFonts w:hint="eastAsia" w:ascii="方正仿宋_GBK" w:hAnsi="方正仿宋_GBK" w:eastAsia="方正仿宋_GBK" w:cs="方正仿宋_GBK"/>
        </w:rPr>
        <w:t>理事会设理事长1名，副理事长1名。</w:t>
      </w:r>
    </w:p>
    <w:p w14:paraId="256BDC19">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理事长应当具有中华人民共和国国籍，具有政治权利和完全民事行为能力，在中国境内定居，品行良好，无故意犯罪记录或者教育领域不良从业记录。</w:t>
      </w:r>
    </w:p>
    <w:p w14:paraId="14AA4920">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理事长、副理事长由理事会选举产生或罢免。</w:t>
      </w:r>
    </w:p>
    <w:p w14:paraId="7A7EEB8B">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第二十二条</w:t>
      </w:r>
      <w:r>
        <w:rPr>
          <w:rFonts w:hint="eastAsia" w:ascii="方正仿宋_GBK" w:hAnsi="方正仿宋_GBK" w:eastAsia="方正仿宋_GBK" w:cs="方正仿宋_GBK"/>
        </w:rPr>
        <w:t xml:space="preserve"> 理事会成员应当遵守国家法律、法规，具有完全民事行为能力，品行良好，身体健康，能正常履行职责，原则上年龄不超过70周岁。其中，三分之一以上的成员应当具有5年以上高等教育教学经验。</w:t>
      </w:r>
    </w:p>
    <w:p w14:paraId="3D17F55E">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理事会成员名单报审批机关备案。理事会成员变更，在理事会做出同意变更决议后15个工作日内，向审批机关提出备案申请并提交备案材料。</w:t>
      </w:r>
    </w:p>
    <w:p w14:paraId="52EB2754">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第二十三条 </w:t>
      </w:r>
      <w:r>
        <w:rPr>
          <w:rFonts w:hint="eastAsia" w:ascii="方正仿宋_GBK" w:hAnsi="方正仿宋_GBK" w:eastAsia="方正仿宋_GBK" w:cs="方正仿宋_GBK"/>
        </w:rPr>
        <w:t>理事会依法行使下列职权：</w:t>
      </w:r>
    </w:p>
    <w:p w14:paraId="00B2269F">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（一）聘任和解聘校长、副校长。校长、副校长候选人由理事长提名，理事会审议决定；</w:t>
      </w:r>
    </w:p>
    <w:p w14:paraId="57B4020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（二）选举、罢免理事长、副理事长，增补、罢免理事；</w:t>
      </w:r>
    </w:p>
    <w:p w14:paraId="1A9873F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（三）修订学校章程，审定学校规章制度；</w:t>
      </w:r>
    </w:p>
    <w:p w14:paraId="0119515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（四）制定学校发展规划，批准学校年度工作计划；</w:t>
      </w:r>
    </w:p>
    <w:p w14:paraId="68146371">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（五）听取、审议校长的工作报告，并对其工作进行检查</w:t>
      </w:r>
      <w:r>
        <w:rPr>
          <w:rFonts w:hint="eastAsia" w:ascii="方正仿宋_GBK" w:hAnsi="方正仿宋_GBK" w:eastAsia="方正仿宋_GBK" w:cs="方正仿宋_GBK"/>
          <w:spacing w:val="0"/>
        </w:rPr>
        <w:t>；</w:t>
      </w:r>
      <w:r>
        <w:rPr>
          <w:rFonts w:hint="eastAsia" w:ascii="方正仿宋_GBK" w:hAnsi="方正仿宋_GBK" w:eastAsia="方正仿宋_GBK" w:cs="方正仿宋_GBK"/>
          <w:spacing w:val="25"/>
        </w:rPr>
        <w:t>决定学校专业建</w:t>
      </w:r>
      <w:r>
        <w:rPr>
          <w:rFonts w:hint="eastAsia" w:ascii="方正仿宋_GBK" w:hAnsi="方正仿宋_GBK" w:eastAsia="方正仿宋_GBK" w:cs="方正仿宋_GBK"/>
          <w:spacing w:val="24"/>
        </w:rPr>
        <w:t>设</w:t>
      </w:r>
      <w:r>
        <w:rPr>
          <w:rFonts w:hint="eastAsia" w:ascii="方正仿宋_GBK" w:hAnsi="方正仿宋_GBK" w:eastAsia="方正仿宋_GBK" w:cs="方正仿宋_GBK"/>
          <w:spacing w:val="26"/>
        </w:rPr>
        <w:t>、基础设施建</w:t>
      </w:r>
      <w:r>
        <w:rPr>
          <w:rFonts w:hint="eastAsia" w:ascii="方正仿宋_GBK" w:hAnsi="方正仿宋_GBK" w:eastAsia="方正仿宋_GBK" w:cs="方正仿宋_GBK"/>
          <w:spacing w:val="25"/>
        </w:rPr>
        <w:t>设、</w:t>
      </w:r>
      <w:r>
        <w:rPr>
          <w:rFonts w:hint="eastAsia" w:ascii="方正仿宋_GBK" w:hAnsi="方正仿宋_GBK" w:eastAsia="方正仿宋_GBK" w:cs="方正仿宋_GBK"/>
          <w:spacing w:val="26"/>
        </w:rPr>
        <w:t>师资队伍建设等重</w:t>
      </w:r>
      <w:r>
        <w:rPr>
          <w:rFonts w:hint="eastAsia" w:ascii="方正仿宋_GBK" w:hAnsi="方正仿宋_GBK" w:eastAsia="方正仿宋_GBK" w:cs="方正仿宋_GBK"/>
        </w:rPr>
        <w:t>大事项；</w:t>
      </w:r>
    </w:p>
    <w:p w14:paraId="251E32F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（六）审批学校财务预算和决算；</w:t>
      </w:r>
    </w:p>
    <w:p w14:paraId="47F9A28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（七）审定内部组织机构的设置和中层干部人事任免；</w:t>
      </w:r>
    </w:p>
    <w:p w14:paraId="427DE56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（八）决定教职工的编制定额和工资标准；</w:t>
      </w:r>
    </w:p>
    <w:p w14:paraId="0C7FA1D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（九）决定学校对外合作、对外投资、融资、关联交易和大额资金使用等重大经济事项；</w:t>
      </w:r>
    </w:p>
    <w:p w14:paraId="13BDE88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（十）决定学校的分立、合并、终止；</w:t>
      </w:r>
    </w:p>
    <w:p w14:paraId="56DAEB7A">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（十一）决定其他重大事项。</w:t>
      </w:r>
    </w:p>
    <w:p w14:paraId="502D4619">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理事会的职权不得由举办者或其他个人履行。理事会在行使本条职权的过程中，学校党委根据有关规定参与讨论研究，其中涉及学校发展规划、重要改革事项、经费预算和决算、大额资金使用、重要人事安排和师生员工切身利益等重大事项，经学校党委会议研究提出明确意见，再提交理事会作出决定。</w:t>
      </w:r>
    </w:p>
    <w:p w14:paraId="25E5B40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第二十四条 </w:t>
      </w:r>
      <w:r>
        <w:rPr>
          <w:rFonts w:hint="eastAsia" w:ascii="方正仿宋_GBK" w:hAnsi="方正仿宋_GBK" w:eastAsia="方正仿宋_GBK" w:cs="方正仿宋_GBK"/>
        </w:rPr>
        <w:t>理事长依法履行以下职权：</w:t>
      </w:r>
    </w:p>
    <w:p w14:paraId="399A52C7">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（一）召集和主持理事会会议；</w:t>
      </w:r>
    </w:p>
    <w:p w14:paraId="1EC75F25">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（二）检查理事会决议的实施情况；</w:t>
      </w:r>
    </w:p>
    <w:p w14:paraId="1685803E">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（三）审核批准学校制度规定的应由理事长批准的事宜；</w:t>
      </w:r>
    </w:p>
    <w:p w14:paraId="7497D23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（四）法律、法规、规章和本章程规定的其他职权。</w:t>
      </w:r>
    </w:p>
    <w:p w14:paraId="5BF86D4B">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第二十五条</w:t>
      </w:r>
      <w:r>
        <w:rPr>
          <w:rFonts w:hint="eastAsia" w:ascii="方正仿宋_GBK" w:hAnsi="方正仿宋_GBK" w:eastAsia="方正仿宋_GBK" w:cs="方正仿宋_GBK"/>
        </w:rPr>
        <w:t xml:space="preserve"> 理事会每年至少召开2次会议。会议需有三分之二以上成员出席方为有效。理事会会议由理事长召集并主持，理事长因故不能出席时，可以书面形式委托副理事长召集并主持。副理事长因故亦不能履职的，由理事长另行指定一名理事代为召集主持。</w:t>
      </w:r>
    </w:p>
    <w:p w14:paraId="0E0A3034">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有下列情形之一，应当召开理事会临时会议：</w:t>
      </w:r>
    </w:p>
    <w:p w14:paraId="7D46067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（一）理事长认为必要时；</w:t>
      </w:r>
    </w:p>
    <w:p w14:paraId="13A2E4F5">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（二）经二分之一以上理事会成员联名提议时；</w:t>
      </w:r>
    </w:p>
    <w:p w14:paraId="6B1D59C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（三）学校党委、监事会提议时；</w:t>
      </w:r>
    </w:p>
    <w:p w14:paraId="1F5D968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（四）审批机关、业务主管单位或登记管理单位要求时；</w:t>
      </w:r>
    </w:p>
    <w:p w14:paraId="772CAD2F">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（五）突发应急重大事件时；</w:t>
      </w:r>
    </w:p>
    <w:p w14:paraId="3791FAE2">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（六）其他特殊事项。</w:t>
      </w:r>
    </w:p>
    <w:p w14:paraId="04750DAB">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第二十六条 </w:t>
      </w:r>
      <w:r>
        <w:rPr>
          <w:rFonts w:hint="eastAsia" w:ascii="方正仿宋_GBK" w:hAnsi="方正仿宋_GBK" w:eastAsia="方正仿宋_GBK" w:cs="方正仿宋_GBK"/>
        </w:rPr>
        <w:t>召开理事会会议，应以书面形式于会议召开10日前将会议的时间、地点、内容等通知全体理事会成员和监事长。临时理事会会议不受上述10天的期限限制，适时提前通知即可。理事会成员因故不能出席，可以书面委托其他理事代为出席，委托书必须载明被委托人、委托事项、对会议讨论事项的意见等内容。每位出席会议的理事仅可接受一份委托。</w:t>
      </w:r>
    </w:p>
    <w:p w14:paraId="0960513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第二十七条</w:t>
      </w:r>
      <w:r>
        <w:rPr>
          <w:rFonts w:hint="eastAsia" w:ascii="方正仿宋_GBK" w:hAnsi="方正仿宋_GBK" w:eastAsia="方正仿宋_GBK" w:cs="方正仿宋_GBK"/>
        </w:rPr>
        <w:t xml:space="preserve"> 理事会决议实行1人1票，并应经理事会全体成员二分之一以上同意方可作出。当理事个人利益与理事会决议事项关联时，不得参与该事项决策。</w:t>
      </w:r>
    </w:p>
    <w:p w14:paraId="586F794C">
      <w:pPr>
        <w:pStyle w:val="13"/>
        <w:widowControl w:val="0"/>
        <w:spacing w:line="600" w:lineRule="exact"/>
        <w:ind w:firstLine="668"/>
        <w:rPr>
          <w:rFonts w:ascii="方正仿宋_GBK" w:hAnsi="方正仿宋_GBK" w:eastAsia="方正仿宋_GBK" w:cs="方正仿宋_GBK"/>
        </w:rPr>
      </w:pPr>
      <w:r>
        <w:rPr>
          <w:rFonts w:hint="eastAsia" w:ascii="方正仿宋_GBK" w:hAnsi="方正仿宋_GBK" w:eastAsia="方正仿宋_GBK" w:cs="方正仿宋_GBK"/>
          <w:spacing w:val="14"/>
        </w:rPr>
        <w:t>下列重大事项</w:t>
      </w:r>
      <w:r>
        <w:rPr>
          <w:rFonts w:hint="eastAsia" w:ascii="方正仿宋_GBK" w:hAnsi="方正仿宋_GBK" w:eastAsia="方正仿宋_GBK" w:cs="方正仿宋_GBK"/>
          <w:spacing w:val="16"/>
        </w:rPr>
        <w:t>，</w:t>
      </w:r>
      <w:r>
        <w:rPr>
          <w:rFonts w:hint="eastAsia" w:ascii="方正仿宋_GBK" w:hAnsi="方正仿宋_GBK" w:eastAsia="方正仿宋_GBK" w:cs="方正仿宋_GBK"/>
          <w:spacing w:val="14"/>
        </w:rPr>
        <w:t>应经理事会全体成员的三分之二同意方</w:t>
      </w:r>
      <w:r>
        <w:rPr>
          <w:rFonts w:hint="eastAsia" w:ascii="方正仿宋_GBK" w:hAnsi="方正仿宋_GBK" w:eastAsia="方正仿宋_GBK" w:cs="方正仿宋_GBK"/>
        </w:rPr>
        <w:t>可通过：</w:t>
      </w:r>
    </w:p>
    <w:p w14:paraId="57E36B0C">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（一）变更举办者；</w:t>
      </w:r>
    </w:p>
    <w:p w14:paraId="03B26C3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（二）选举、罢免理事长、副理事长，增补、罢免理事；</w:t>
      </w:r>
    </w:p>
    <w:p w14:paraId="681785F1">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（三）聘任、解聘校长；</w:t>
      </w:r>
    </w:p>
    <w:p w14:paraId="3DC0555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（四）修改学校章程；</w:t>
      </w:r>
    </w:p>
    <w:p w14:paraId="717277FC">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（五）制定发展规划；</w:t>
      </w:r>
    </w:p>
    <w:p w14:paraId="4B84729F">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（六）审核预算、决算；</w:t>
      </w:r>
    </w:p>
    <w:p w14:paraId="6DF1B5A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（七）决定学校对外合作、对外投资、融资、关联交易和大额资金使用等重大经济事项；</w:t>
      </w:r>
    </w:p>
    <w:p w14:paraId="28369A4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（八）决定学校的分立、合并、终止；</w:t>
      </w:r>
    </w:p>
    <w:p w14:paraId="2BB34E5B">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（九）理事会成员三分之一以上认为重大的其他事项；</w:t>
      </w:r>
    </w:p>
    <w:p w14:paraId="760C1E69">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（十）法律、法规、规章和本章程规定的其他重大事项。</w:t>
      </w:r>
    </w:p>
    <w:p w14:paraId="09A92142">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第二十八条</w:t>
      </w:r>
      <w:r>
        <w:rPr>
          <w:rFonts w:hint="eastAsia" w:ascii="方正仿宋_GBK" w:hAnsi="方正仿宋_GBK" w:eastAsia="方正仿宋_GBK" w:cs="方正仿宋_GBK"/>
        </w:rPr>
        <w:t xml:space="preserve"> 理事会会议应形成书面决议，由与会成员签名并注明是否同意。实行理事会会议材料存档制度，由理事长指定的人员存档保管。存档材料至少应包括会议时间、地点、出席人员、签到记录、会议记录、会议决议等内容。理事会决议违反法律、法规、规章或本章程规定，致使本单位遭受损失的，参与决议的理事应当承担责任。但经证明在表决时反对并记载于会议记录的，该理事可免除责任。</w:t>
      </w:r>
    </w:p>
    <w:p w14:paraId="4FF83147">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第二十九条 </w:t>
      </w:r>
      <w:r>
        <w:rPr>
          <w:rFonts w:hint="eastAsia" w:ascii="方正仿宋_GBK" w:hAnsi="方正仿宋_GBK" w:eastAsia="方正仿宋_GBK" w:cs="方正仿宋_GBK"/>
        </w:rPr>
        <w:t>学校法定代表人由理事长担任，依法代表学校行使职权。</w:t>
      </w:r>
    </w:p>
    <w:p w14:paraId="6DF1A147">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有下列情形之一的，不得担任学校的法定代表人：</w:t>
      </w:r>
    </w:p>
    <w:p w14:paraId="1DCCD412">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（一）无民事行为能力或者限制民事行为能力的；</w:t>
      </w:r>
    </w:p>
    <w:p w14:paraId="7CEF31D7">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（二）正在被执行刑罚或者正在被执行刑事强制措施的；</w:t>
      </w:r>
    </w:p>
    <w:p w14:paraId="7B9AC9ED">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（三）正在被公安机关或者国家安全机关通缉的；</w:t>
      </w:r>
    </w:p>
    <w:p w14:paraId="0A4DA6F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（四）因犯罪被判处刑罚，有犯罪记录或不良从业记录；</w:t>
      </w:r>
    </w:p>
    <w:p w14:paraId="231C1D4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（五）担任因违法被撤销登记的民办学校的法定代表人，自该单位被撤销登记之日起未逾3年的；</w:t>
      </w:r>
    </w:p>
    <w:p w14:paraId="3EFB065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（六）非中国内地居民的；</w:t>
      </w:r>
    </w:p>
    <w:p w14:paraId="095590F1">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（七）法律、法规规定不得担任法定代表人的其他情形。</w:t>
      </w:r>
    </w:p>
    <w:p w14:paraId="1594C8AC">
      <w:pPr>
        <w:pStyle w:val="24"/>
        <w:spacing w:line="600" w:lineRule="exact"/>
      </w:pPr>
      <w:bookmarkStart w:id="6" w:name="heading_6"/>
    </w:p>
    <w:p w14:paraId="6A6D1A3B">
      <w:pPr>
        <w:pStyle w:val="24"/>
        <w:spacing w:line="600" w:lineRule="exact"/>
      </w:pPr>
      <w:r>
        <w:rPr>
          <w:rFonts w:hint="eastAsia"/>
        </w:rPr>
        <w:t>第五章 校长与内部组织机构设置</w:t>
      </w:r>
      <w:bookmarkEnd w:id="6"/>
    </w:p>
    <w:p w14:paraId="68D68433">
      <w:pPr>
        <w:pStyle w:val="13"/>
        <w:widowControl w:val="0"/>
        <w:spacing w:line="600" w:lineRule="exact"/>
        <w:ind w:firstLine="631"/>
        <w:rPr>
          <w:rFonts w:ascii="方正仿宋_GBK" w:hAnsi="方正仿宋_GBK" w:eastAsia="方正仿宋_GBK" w:cs="方正仿宋_GBK"/>
          <w:b/>
        </w:rPr>
      </w:pPr>
      <w:r>
        <w:rPr>
          <w:rFonts w:hint="eastAsia" w:ascii="方正仿宋_GBK" w:hAnsi="方正仿宋_GBK" w:eastAsia="方正仿宋_GBK" w:cs="方正仿宋_GBK"/>
          <w:b/>
        </w:rPr>
        <w:t xml:space="preserve">第三十条 </w:t>
      </w:r>
      <w:r>
        <w:rPr>
          <w:rFonts w:hint="eastAsia" w:ascii="方正仿宋_GBK" w:hAnsi="方正仿宋_GBK" w:eastAsia="方正仿宋_GBK" w:cs="方正仿宋_GBK"/>
        </w:rPr>
        <w:t>学校校长由理事会聘任，校长任期为3年，可以连任。</w:t>
      </w:r>
    </w:p>
    <w:p w14:paraId="2A6C3604">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校长应符合下列条件：</w:t>
      </w:r>
    </w:p>
    <w:p w14:paraId="2240BA1F">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（一）具有中华人民共和国国籍，在中国境内定居；</w:t>
      </w:r>
    </w:p>
    <w:p w14:paraId="64E8FBE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（二）遵守国家法律，具有较高政治素质和管理能力，品德高尚，作风正派，热心社会主义教育事业，熟悉教育及相关法律法规，个人信用状况良好；</w:t>
      </w:r>
    </w:p>
    <w:p w14:paraId="3824CBFF">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spacing w:val="28"/>
        </w:rPr>
        <w:t>（</w:t>
      </w:r>
      <w:r>
        <w:rPr>
          <w:rFonts w:hint="eastAsia" w:ascii="方正仿宋_GBK" w:hAnsi="方正仿宋_GBK" w:eastAsia="方正仿宋_GBK" w:cs="方正仿宋_GBK"/>
          <w:spacing w:val="42"/>
        </w:rPr>
        <w:t>三）年龄不超过</w:t>
      </w:r>
      <w:r>
        <w:rPr>
          <w:rFonts w:hint="eastAsia" w:ascii="方正仿宋_GBK" w:hAnsi="方正仿宋_GBK" w:eastAsia="方正仿宋_GBK" w:cs="方正仿宋_GBK"/>
        </w:rPr>
        <w:t>7</w:t>
      </w:r>
      <w:r>
        <w:rPr>
          <w:rFonts w:hint="eastAsia" w:ascii="方正仿宋_GBK" w:hAnsi="方正仿宋_GBK" w:eastAsia="方正仿宋_GBK" w:cs="方正仿宋_GBK"/>
          <w:spacing w:val="-37"/>
        </w:rPr>
        <w:t>0</w:t>
      </w:r>
      <w:r>
        <w:rPr>
          <w:rFonts w:hint="eastAsia" w:ascii="方正仿宋_GBK" w:hAnsi="方正仿宋_GBK" w:eastAsia="方正仿宋_GBK" w:cs="方正仿宋_GBK"/>
          <w:spacing w:val="42"/>
        </w:rPr>
        <w:t>周岁，身体健康，能依法履</w:t>
      </w:r>
      <w:r>
        <w:rPr>
          <w:rFonts w:hint="eastAsia" w:ascii="方正仿宋_GBK" w:hAnsi="方正仿宋_GBK" w:eastAsia="方正仿宋_GBK" w:cs="方正仿宋_GBK"/>
        </w:rPr>
        <w:t>行职责；</w:t>
      </w:r>
    </w:p>
    <w:p w14:paraId="7132823C">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spacing w:val="9"/>
        </w:rPr>
        <w:t>（四</w:t>
      </w:r>
      <w:r>
        <w:rPr>
          <w:rFonts w:hint="eastAsia" w:ascii="方正仿宋_GBK" w:hAnsi="方正仿宋_GBK" w:eastAsia="方正仿宋_GBK" w:cs="方正仿宋_GBK"/>
          <w:spacing w:val="10"/>
        </w:rPr>
        <w:t>）具有</w:t>
      </w:r>
      <w:r>
        <w:rPr>
          <w:rFonts w:hint="eastAsia" w:ascii="方正仿宋_GBK" w:hAnsi="方正仿宋_GBK" w:eastAsia="方正仿宋_GBK" w:cs="方正仿宋_GBK"/>
        </w:rPr>
        <w:t>1</w:t>
      </w:r>
      <w:r>
        <w:rPr>
          <w:rFonts w:hint="eastAsia" w:ascii="方正仿宋_GBK" w:hAnsi="方正仿宋_GBK" w:eastAsia="方正仿宋_GBK" w:cs="方正仿宋_GBK"/>
          <w:spacing w:val="-38"/>
        </w:rPr>
        <w:t>0</w:t>
      </w:r>
      <w:r>
        <w:rPr>
          <w:rFonts w:hint="eastAsia" w:ascii="方正仿宋_GBK" w:hAnsi="方正仿宋_GBK" w:eastAsia="方正仿宋_GBK" w:cs="方正仿宋_GBK"/>
          <w:spacing w:val="9"/>
        </w:rPr>
        <w:t>年以上从事高等教育管理经验和良好办</w:t>
      </w:r>
      <w:r>
        <w:rPr>
          <w:rFonts w:hint="eastAsia" w:ascii="方正仿宋_GBK" w:hAnsi="方正仿宋_GBK" w:eastAsia="方正仿宋_GBK" w:cs="方正仿宋_GBK"/>
        </w:rPr>
        <w:t>学业绩；</w:t>
      </w:r>
    </w:p>
    <w:p w14:paraId="34313762">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（五）具有高等教育副高级以上专业技术职务；</w:t>
      </w:r>
    </w:p>
    <w:p w14:paraId="442B573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（六）无犯罪记录或不良从业记录。</w:t>
      </w:r>
    </w:p>
    <w:p w14:paraId="680714CB">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第三十一条 </w:t>
      </w:r>
      <w:r>
        <w:rPr>
          <w:rFonts w:hint="eastAsia" w:ascii="方正仿宋_GBK" w:hAnsi="方正仿宋_GBK" w:eastAsia="方正仿宋_GBK" w:cs="方正仿宋_GBK"/>
        </w:rPr>
        <w:t>校长全面负责学校的教育教学和行政管理工作，依法行使下列职权：</w:t>
      </w:r>
    </w:p>
    <w:p w14:paraId="4CA5772E">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（一）全面贯彻落实党的教育方针，依据法律、法规规定依法治校、依法办学；</w:t>
      </w:r>
    </w:p>
    <w:p w14:paraId="5925F9A1">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（二）组织执行学校理事会的决议；</w:t>
      </w:r>
    </w:p>
    <w:p w14:paraId="35F39A65">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（三）组织实施发展规划，拟订年度工作计划、财务预算、内部组织机构设置方案和学校规章制度；</w:t>
      </w:r>
    </w:p>
    <w:p w14:paraId="6286ED12">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（四）聘任和解聘中层干部以下工作人员，实施奖惩；</w:t>
      </w:r>
    </w:p>
    <w:p w14:paraId="33DB836B">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spacing w:val="25"/>
        </w:rPr>
        <w:t>（五）组织教育教学、科学研究活动，保证教育教</w:t>
      </w:r>
      <w:r>
        <w:rPr>
          <w:rFonts w:hint="eastAsia" w:ascii="方正仿宋_GBK" w:hAnsi="方正仿宋_GBK" w:eastAsia="方正仿宋_GBK" w:cs="方正仿宋_GBK"/>
        </w:rPr>
        <w:t>学质量；</w:t>
      </w:r>
    </w:p>
    <w:p w14:paraId="1999DD47">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spacing w:val="14"/>
        </w:rPr>
        <w:t>（六）落实意识形态重要职责和开展学生思想政治教</w:t>
      </w:r>
      <w:r>
        <w:rPr>
          <w:rFonts w:hint="eastAsia" w:ascii="方正仿宋_GBK" w:hAnsi="方正仿宋_GBK" w:eastAsia="方正仿宋_GBK" w:cs="方正仿宋_GBK"/>
        </w:rPr>
        <w:t>育职责；</w:t>
      </w:r>
    </w:p>
    <w:p w14:paraId="7FEA0D70">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（七）依法落实校园安全责任，抓好校园安全工作；</w:t>
      </w:r>
    </w:p>
    <w:p w14:paraId="7F53976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（八）负责学校日常行政管理工作；</w:t>
      </w:r>
    </w:p>
    <w:p w14:paraId="720892A5">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（九）学校理事会其他授权。</w:t>
      </w:r>
    </w:p>
    <w:p w14:paraId="471EF9DF">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第三十二条 </w:t>
      </w:r>
      <w:r>
        <w:rPr>
          <w:rFonts w:hint="eastAsia" w:ascii="方正仿宋_GBK" w:hAnsi="方正仿宋_GBK" w:eastAsia="方正仿宋_GBK" w:cs="方正仿宋_GBK"/>
        </w:rPr>
        <w:t>学校实行校长办公会议制度，校长办公会议是校长行使职权的基本形式，由校长负责召集并主持，参会人员为校级领导班子成员。校长办公会按照规定的权限和议事规则作出决定。视研究事项，党委书记、有关职能部门负责人、教师代表参加或列席会议。</w:t>
      </w:r>
    </w:p>
    <w:p w14:paraId="2943760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第三十三条</w:t>
      </w:r>
      <w:r>
        <w:rPr>
          <w:rFonts w:hint="eastAsia" w:ascii="方正仿宋_GBK" w:hAnsi="方正仿宋_GBK" w:eastAsia="方正仿宋_GBK" w:cs="方正仿宋_GBK"/>
        </w:rPr>
        <w:t xml:space="preserve"> 学校举办者、理事会支持校长依法独立行使教育教学和行政管理职权。校长在行使职权时，不得变更理事会的决议或者超越授权范围。</w:t>
      </w:r>
    </w:p>
    <w:p w14:paraId="3D805E97">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第三十四条</w:t>
      </w:r>
      <w:r>
        <w:rPr>
          <w:rFonts w:hint="eastAsia" w:ascii="方正仿宋_GBK" w:hAnsi="方正仿宋_GBK" w:eastAsia="方正仿宋_GBK" w:cs="方正仿宋_GBK"/>
        </w:rPr>
        <w:t xml:space="preserve"> 学校根据办学需要设立内部组织机构，各机构根据相应职权与制度开展工作，并根据法律、法规和政策的变化</w:t>
      </w:r>
      <w:r>
        <w:rPr>
          <w:rFonts w:hint="eastAsia" w:ascii="方正仿宋_GBK" w:hAnsi="方正仿宋_GBK" w:eastAsia="方正仿宋_GBK" w:cs="方正仿宋_GBK"/>
          <w:spacing w:val="13"/>
        </w:rPr>
        <w:t>、社会发展和学校自身发展等情况，调整或重</w:t>
      </w:r>
      <w:r>
        <w:rPr>
          <w:rFonts w:hint="eastAsia" w:ascii="方正仿宋_GBK" w:hAnsi="方正仿宋_GBK" w:eastAsia="方正仿宋_GBK" w:cs="方正仿宋_GBK"/>
          <w:spacing w:val="19"/>
        </w:rPr>
        <w:t>新设置内</w:t>
      </w:r>
      <w:r>
        <w:rPr>
          <w:rFonts w:hint="eastAsia" w:ascii="方正仿宋_GBK" w:hAnsi="方正仿宋_GBK" w:eastAsia="方正仿宋_GBK" w:cs="方正仿宋_GBK"/>
        </w:rPr>
        <w:t>部机构。</w:t>
      </w:r>
    </w:p>
    <w:p w14:paraId="1F685162">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第三十五条</w:t>
      </w:r>
      <w:r>
        <w:rPr>
          <w:rFonts w:hint="eastAsia" w:ascii="方正仿宋_GBK" w:hAnsi="方正仿宋_GBK" w:eastAsia="方正仿宋_GBK" w:cs="方正仿宋_GBK"/>
        </w:rPr>
        <w:t xml:space="preserve"> 学校设立学术委员会，作为校内最高学术机构，统筹行使学术事务的决策、审议、评定和咨询等职权，在学校党委领导下开展工作。主要职责包括：学术事务审议，包括科学研究、专业及教师队伍建设规划、学术交流等；评定涉及学术水平评价的事项，包括学校科研成果和奖励、高层次人才引进、推荐重要学术组织人选等；制定重大发展规划和发展战略，安排科研经费预算以及进行对外重大项目合作咨询；学术道德与学风维护，受理学术争议等。</w:t>
      </w:r>
    </w:p>
    <w:p w14:paraId="43F09568">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bCs/>
        </w:rPr>
        <w:t>第三十六条</w:t>
      </w:r>
      <w:r>
        <w:rPr>
          <w:rFonts w:hint="eastAsia" w:ascii="方正仿宋_GBK" w:hAnsi="方正仿宋_GBK" w:eastAsia="方正仿宋_GBK" w:cs="方正仿宋_GBK"/>
        </w:rPr>
        <w:t xml:space="preserve"> 学校设立教学工作指导委员会，作为学校教学质量的重要保障，核心职能是为教学工作提供指导、咨询、审议和监督。主要职责包括：审议专业建设、人才培养方案、课程标准、教学计划；对重大教学改革、教学管理制度提出建议；评审教研项目、教学成果奖等；监督教学标准落实情况，检查教学环节，解决质量问题。</w:t>
      </w:r>
    </w:p>
    <w:p w14:paraId="0552483F">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bCs/>
        </w:rPr>
        <w:t xml:space="preserve">第三十七条 </w:t>
      </w:r>
      <w:r>
        <w:rPr>
          <w:rFonts w:hint="eastAsia" w:ascii="方正仿宋_GBK" w:hAnsi="方正仿宋_GBK" w:eastAsia="方正仿宋_GBK" w:cs="方正仿宋_GBK"/>
        </w:rPr>
        <w:t>学校设立教材选用与建设委员会，统筹行使学校教材工作的管理职权。主要职责包括：制定教材管理制度、审核选用教材的政治性、科学性和实用性，优先推荐国家规划教材及校企合作开发的新型活页式、工作手册式教材，并统筹校本教材建设，指导教材研究与评价工作，确保优质教材进入课堂。</w:t>
      </w:r>
    </w:p>
    <w:p w14:paraId="50C36109">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第三十八条 </w:t>
      </w:r>
      <w:r>
        <w:rPr>
          <w:rFonts w:hint="eastAsia" w:ascii="方正仿宋_GBK" w:hAnsi="方正仿宋_GBK" w:eastAsia="方正仿宋_GBK" w:cs="方正仿宋_GBK"/>
        </w:rPr>
        <w:t>学校设立职称评审委员会，依据评审标准和程序，评议、审定申报人员的专业技术水平、能力和业绩，按权限认</w:t>
      </w:r>
      <w:r>
        <w:rPr>
          <w:rFonts w:hint="eastAsia" w:ascii="方正仿宋_GBK" w:hAnsi="方正仿宋_GBK" w:eastAsia="方正仿宋_GBK" w:cs="方正仿宋_GBK"/>
          <w:spacing w:val="0"/>
        </w:rPr>
        <w:t>定或推荐相应职称任职资格，并确保评审过程客观</w:t>
      </w:r>
      <w:r>
        <w:rPr>
          <w:rFonts w:hint="eastAsia" w:ascii="方正仿宋_GBK" w:hAnsi="方正仿宋_GBK" w:eastAsia="方正仿宋_GBK" w:cs="方正仿宋_GBK"/>
          <w:spacing w:val="1"/>
        </w:rPr>
        <w:t>、</w:t>
      </w:r>
      <w:r>
        <w:rPr>
          <w:rFonts w:hint="eastAsia" w:ascii="方正仿宋_GBK" w:hAnsi="方正仿宋_GBK" w:eastAsia="方正仿宋_GBK" w:cs="方正仿宋_GBK"/>
          <w:spacing w:val="0"/>
        </w:rPr>
        <w:t>公正</w:t>
      </w:r>
      <w:r>
        <w:rPr>
          <w:rFonts w:hint="eastAsia" w:ascii="方正仿宋_GBK" w:hAnsi="方正仿宋_GBK" w:eastAsia="方正仿宋_GBK" w:cs="方正仿宋_GBK"/>
        </w:rPr>
        <w:t>、规范。</w:t>
      </w:r>
    </w:p>
    <w:p w14:paraId="27AEF5A9">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第三十九条 </w:t>
      </w:r>
      <w:r>
        <w:rPr>
          <w:rFonts w:hint="eastAsia" w:ascii="方正仿宋_GBK" w:hAnsi="方正仿宋_GBK" w:eastAsia="方正仿宋_GBK" w:cs="方正仿宋_GBK"/>
        </w:rPr>
        <w:t>学校设立教师工作委员会，作为学校教师工作管理专门机构，在学校党委统一领导下研究制定教师思想政治、师德师风、队伍建设、发展服务等中长期规划与年度计划；审议教师引进培养、职称评聘、考核评价、激励保</w:t>
      </w:r>
      <w:r>
        <w:rPr>
          <w:rFonts w:hint="eastAsia" w:ascii="方正仿宋_GBK" w:hAnsi="方正仿宋_GBK" w:eastAsia="方正仿宋_GBK" w:cs="方正仿宋_GBK"/>
          <w:spacing w:val="0"/>
        </w:rPr>
        <w:t>障</w:t>
      </w:r>
      <w:r>
        <w:rPr>
          <w:rFonts w:hint="eastAsia" w:ascii="方正仿宋_GBK" w:hAnsi="方正仿宋_GBK" w:eastAsia="方正仿宋_GBK" w:cs="方正仿宋_GBK"/>
          <w:spacing w:val="1"/>
        </w:rPr>
        <w:t>、</w:t>
      </w:r>
      <w:r>
        <w:rPr>
          <w:rFonts w:hint="eastAsia" w:ascii="方正仿宋_GBK" w:hAnsi="方正仿宋_GBK" w:eastAsia="方正仿宋_GBK" w:cs="方正仿宋_GBK"/>
          <w:spacing w:val="0"/>
        </w:rPr>
        <w:t>师德惩处等重要制</w:t>
      </w:r>
      <w:r>
        <w:rPr>
          <w:rFonts w:hint="eastAsia" w:ascii="方正仿宋_GBK" w:hAnsi="方正仿宋_GBK" w:eastAsia="方正仿宋_GBK" w:cs="方正仿宋_GBK"/>
          <w:spacing w:val="1"/>
        </w:rPr>
        <w:t>度，</w:t>
      </w:r>
      <w:r>
        <w:rPr>
          <w:rFonts w:hint="eastAsia" w:ascii="方正仿宋_GBK" w:hAnsi="方正仿宋_GBK" w:eastAsia="方正仿宋_GBK" w:cs="方正仿宋_GBK"/>
          <w:spacing w:val="0"/>
        </w:rPr>
        <w:t>统筹推进师德师风建设长效机</w:t>
      </w:r>
      <w:r>
        <w:rPr>
          <w:rFonts w:hint="eastAsia" w:ascii="方正仿宋_GBK" w:hAnsi="方正仿宋_GBK" w:eastAsia="方正仿宋_GBK" w:cs="方正仿宋_GBK"/>
        </w:rPr>
        <w:t>制落地。</w:t>
      </w:r>
    </w:p>
    <w:p w14:paraId="56AA4450">
      <w:pPr>
        <w:pStyle w:val="24"/>
        <w:spacing w:line="600" w:lineRule="exact"/>
      </w:pPr>
      <w:bookmarkStart w:id="7" w:name="heading_7"/>
    </w:p>
    <w:p w14:paraId="530B11CF">
      <w:pPr>
        <w:pStyle w:val="24"/>
        <w:spacing w:line="600" w:lineRule="exact"/>
      </w:pPr>
      <w:r>
        <w:rPr>
          <w:rFonts w:hint="eastAsia"/>
        </w:rPr>
        <w:t>第六章 监督机构与民主管理</w:t>
      </w:r>
      <w:bookmarkEnd w:id="7"/>
    </w:p>
    <w:p w14:paraId="3EF50492">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第四十条 </w:t>
      </w:r>
      <w:r>
        <w:rPr>
          <w:rFonts w:hint="eastAsia" w:ascii="方正仿宋_GBK" w:hAnsi="方正仿宋_GBK" w:eastAsia="方正仿宋_GBK" w:cs="方正仿宋_GBK"/>
        </w:rPr>
        <w:t>学校设立监事会，依法对学校办学行为进行监督。监事会由3名监事组成，其中党的基层组织代表2人、教职工代表1人。党的基层组织代表由学校党委推荐（其中1人为纪委书记），教职工代表由教职工代表大会推选。</w:t>
      </w:r>
    </w:p>
    <w:p w14:paraId="5460EDB8">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第四十一条 </w:t>
      </w:r>
      <w:r>
        <w:rPr>
          <w:rFonts w:hint="eastAsia" w:ascii="方正仿宋_GBK" w:hAnsi="方正仿宋_GBK" w:eastAsia="方正仿宋_GBK" w:cs="方正仿宋_GBK"/>
        </w:rPr>
        <w:t>监事会设监事长1名，由全体监事过半数选举产生，监事长负责召集和主持会议。监事会任期与理事会任期相同，任期届满，可以依法连任。学校理事会成员、财务负责人及其近亲属不得兼任、担任监事。</w:t>
      </w:r>
    </w:p>
    <w:p w14:paraId="7328AD7A">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第四十二条</w:t>
      </w:r>
      <w:r>
        <w:rPr>
          <w:rFonts w:hint="eastAsia" w:ascii="方正仿宋_GBK" w:hAnsi="方正仿宋_GBK" w:eastAsia="方正仿宋_GBK" w:cs="方正仿宋_GBK"/>
        </w:rPr>
        <w:t xml:space="preserve"> 监事会成员应当遵守有关法律、法规和学校章程，忠实履行职责。监事会依法行使下列职权：</w:t>
      </w:r>
    </w:p>
    <w:p w14:paraId="03AD9C8F">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（一）监督学校的办学活动是否符合党的教育方针、社会主义办学方向，是否符合法律、法规、规章和章程的规定；</w:t>
      </w:r>
    </w:p>
    <w:p w14:paraId="5C3742A7">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（二）监督理事会和校长等行政机构成员履职情况，当理事</w:t>
      </w:r>
      <w:r>
        <w:rPr>
          <w:rFonts w:hint="eastAsia" w:ascii="方正仿宋_GBK" w:hAnsi="方正仿宋_GBK" w:eastAsia="方正仿宋_GBK" w:cs="方正仿宋_GBK"/>
          <w:spacing w:val="10"/>
        </w:rPr>
        <w:t>会和校长等行政机构成员行为损害学校利益</w:t>
      </w:r>
      <w:r>
        <w:rPr>
          <w:rFonts w:hint="eastAsia" w:ascii="方正仿宋_GBK" w:hAnsi="方正仿宋_GBK" w:eastAsia="方正仿宋_GBK" w:cs="方正仿宋_GBK"/>
          <w:spacing w:val="11"/>
        </w:rPr>
        <w:t>时</w:t>
      </w:r>
      <w:r>
        <w:rPr>
          <w:rFonts w:hint="eastAsia" w:ascii="方正仿宋_GBK" w:hAnsi="方正仿宋_GBK" w:eastAsia="方正仿宋_GBK" w:cs="方正仿宋_GBK"/>
          <w:spacing w:val="10"/>
        </w:rPr>
        <w:t>，要求其予</w:t>
      </w:r>
      <w:r>
        <w:rPr>
          <w:rFonts w:hint="eastAsia" w:ascii="方正仿宋_GBK" w:hAnsi="方正仿宋_GBK" w:eastAsia="方正仿宋_GBK" w:cs="方正仿宋_GBK"/>
        </w:rPr>
        <w:t>以纠正；</w:t>
      </w:r>
    </w:p>
    <w:p w14:paraId="082AE26E">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（三）监督学校财务，包括预算执行情况，审核学校财务报告，发现问题有权质疑或提请审计；</w:t>
      </w:r>
    </w:p>
    <w:p w14:paraId="10A0819B">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（四）监事长列席学校理事会会议，有权对理事会决议事项提出质询和建议；</w:t>
      </w:r>
    </w:p>
    <w:p w14:paraId="2F9479D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（五）监事会成员可以根据监督情况，向登记管理单位、业务主管单位及相关部门反映情况；</w:t>
      </w:r>
    </w:p>
    <w:p w14:paraId="10D77EF0">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（六）法律、法规、规章和本章程规定的其他职权。</w:t>
      </w:r>
    </w:p>
    <w:p w14:paraId="7BEB238E">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bCs/>
        </w:rPr>
        <w:t>第四十三条</w:t>
      </w:r>
      <w:r>
        <w:rPr>
          <w:rFonts w:hint="eastAsia" w:ascii="方正仿宋_GBK" w:hAnsi="方正仿宋_GBK" w:eastAsia="方正仿宋_GBK" w:cs="方正仿宋_GBK"/>
        </w:rPr>
        <w:t xml:space="preserve"> 监事会每年度至少召开1次会议，监事可以提议召开临时监事会会议。监事会决议实行1人1票，须经半数以上监事同意方可通过。监事会应当对所议事项的决定形成书面记录，出席会议的监事应当在书面记录上签名并注明是否同意。</w:t>
      </w:r>
    </w:p>
    <w:p w14:paraId="44F1B387">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第四十四条</w:t>
      </w:r>
      <w:r>
        <w:rPr>
          <w:rFonts w:hint="eastAsia" w:ascii="方正仿宋_GBK" w:hAnsi="方正仿宋_GBK" w:eastAsia="方正仿宋_GBK" w:cs="方正仿宋_GBK"/>
        </w:rPr>
        <w:t xml:space="preserve"> 学校建立教职工代表大会制度，教职工代表大会行使下列职权：</w:t>
      </w:r>
    </w:p>
    <w:p w14:paraId="311A0B8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（一）听取学校工作报告，讨论学校的年度工作计划、发展规划、改革方案等重大问题，并提出意见和建议；</w:t>
      </w:r>
    </w:p>
    <w:p w14:paraId="7B707E05">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spacing w:val="25"/>
        </w:rPr>
        <w:t>（二）讨论与教职工利益相关的事项，并提出意见</w:t>
      </w:r>
      <w:r>
        <w:rPr>
          <w:rFonts w:hint="eastAsia" w:ascii="方正仿宋_GBK" w:hAnsi="方正仿宋_GBK" w:eastAsia="方正仿宋_GBK" w:cs="方正仿宋_GBK"/>
        </w:rPr>
        <w:t>和建议；</w:t>
      </w:r>
    </w:p>
    <w:p w14:paraId="467C786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（三）选举学校理事会和监事会中教职工代表；</w:t>
      </w:r>
    </w:p>
    <w:p w14:paraId="6CCC6C55">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（四）修（制）订学校教职工代表大会工作条例和实施细则，并监督执行；</w:t>
      </w:r>
    </w:p>
    <w:p w14:paraId="2B1DB2AD">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（五）法律、法规、规章规定的其他职权。</w:t>
      </w:r>
    </w:p>
    <w:p w14:paraId="64DB66D0">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教职工代表大会每5年为一届，每学年至少召开1次会议。召开教职工代表大会，应有三分之二以上教职工代表大会代表出席方可举行。</w:t>
      </w:r>
    </w:p>
    <w:p w14:paraId="21572D1D">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第四十五条 </w:t>
      </w:r>
      <w:r>
        <w:rPr>
          <w:rFonts w:hint="eastAsia" w:ascii="方正仿宋_GBK" w:hAnsi="方正仿宋_GBK" w:eastAsia="方正仿宋_GBK" w:cs="方正仿宋_GBK"/>
        </w:rPr>
        <w:t>教职工代表大会按以下程序行使职权：</w:t>
      </w:r>
    </w:p>
    <w:p w14:paraId="0831435C">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（一）凡提交教职工代表大会审议的议案、方案、办法，均由学校有关职能部门起草，提交校长办公会初审后形成草案（征求意见稿）；</w:t>
      </w:r>
    </w:p>
    <w:p w14:paraId="25164C3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（二）组织召开教职工代表大会，对草案（征求意见稿）进行讨论、审议或表决；</w:t>
      </w:r>
    </w:p>
    <w:p w14:paraId="42122869">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（三）学校相关职能部门根据教职工代表大会的修改建议或表决结果，对草案（征求意见稿）进行修正和补充后，按程序提交学校理事会决定。</w:t>
      </w:r>
    </w:p>
    <w:p w14:paraId="529A20B2">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第四十六条</w:t>
      </w:r>
      <w:r>
        <w:rPr>
          <w:rFonts w:hint="eastAsia" w:ascii="方正仿宋_GBK" w:hAnsi="方正仿宋_GBK" w:eastAsia="方正仿宋_GBK" w:cs="方正仿宋_GBK"/>
        </w:rPr>
        <w:t xml:space="preserve"> 学校为维护教职工的合法权益，依法设立“重庆资源与环境保护职业学院工会委员会”，行使以下职权：</w:t>
      </w:r>
    </w:p>
    <w:p w14:paraId="4EC1DE9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（一）依照法律规定，通过教职工代表大会和其他形式，组织教职工参与学校的民主管理和监督；</w:t>
      </w:r>
    </w:p>
    <w:p w14:paraId="0E0E0E1C">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（二）监督直接涉及教职工切身利益规章制度的实施；</w:t>
      </w:r>
    </w:p>
    <w:p w14:paraId="175BD0B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（三）参与修（制）订直接涉及教职工切身利益的规章制度，并发表意见与建议；</w:t>
      </w:r>
    </w:p>
    <w:p w14:paraId="17F7CAC7">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spacing w:val="1"/>
        </w:rPr>
        <w:t>（四）组织教职工开展业余文化学习和培训、文体娱乐</w:t>
      </w:r>
      <w:r>
        <w:rPr>
          <w:rFonts w:hint="eastAsia" w:ascii="方正仿宋_GBK" w:hAnsi="方正仿宋_GBK" w:eastAsia="方正仿宋_GBK" w:cs="方正仿宋_GBK"/>
        </w:rPr>
        <w:t>活动等；</w:t>
      </w:r>
    </w:p>
    <w:p w14:paraId="702127F1">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（五）法律、法规规定的其他职权。</w:t>
      </w:r>
    </w:p>
    <w:p w14:paraId="52D63EA2">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第四十七条</w:t>
      </w:r>
      <w:r>
        <w:rPr>
          <w:rFonts w:hint="eastAsia" w:ascii="方正仿宋_GBK" w:hAnsi="方正仿宋_GBK" w:eastAsia="方正仿宋_GBK" w:cs="方正仿宋_GBK"/>
        </w:rPr>
        <w:t xml:space="preserve"> 根据《中国共产主义青年团章程》，设立“共青团重庆资源与环境保护职业学院委员会”，在学校党委和上级团组织的领导下开展共青团工作。</w:t>
      </w:r>
    </w:p>
    <w:p w14:paraId="77274DB8">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第四十八条</w:t>
      </w:r>
      <w:r>
        <w:rPr>
          <w:rFonts w:hint="eastAsia" w:ascii="方正仿宋_GBK" w:hAnsi="方正仿宋_GBK" w:eastAsia="方正仿宋_GBK" w:cs="方正仿宋_GBK"/>
        </w:rPr>
        <w:t xml:space="preserve"> 学校根据《中华全国学生联合会章程》，成立学生会及其他学生社团组织，在学校党委领导、团委指导下开展工作，拓宽与学生的联系渠道，维护学生合法权益。每年召开学生代表大会，听取学代会提出的意见和建议，并合理吸收和采纳。学代会代表覆盖各个二级学院、年级及主要社团，由学生直接选举产生。代表实行常任制，任期1年，到期改选。</w:t>
      </w:r>
    </w:p>
    <w:p w14:paraId="112D544E">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第四十九条</w:t>
      </w:r>
      <w:r>
        <w:rPr>
          <w:rFonts w:hint="eastAsia" w:ascii="方正仿宋_GBK" w:hAnsi="方正仿宋_GBK" w:eastAsia="方正仿宋_GBK" w:cs="方正仿宋_GBK"/>
        </w:rPr>
        <w:t xml:space="preserve"> 学校支持各民主党派、无党派人士依据国家的法律、法规和各自的章程开展活动。学校建立与民主党派和无党派人士的协商制度，重大决策应充分听取民主党派和无党派人士的意见，鼓励民主党派和无党派人士对学校的发展和建设献计献策。学校的各种学术性组织应吸收符合条件的民主党派与无党派人士参加。</w:t>
      </w:r>
      <w:bookmarkStart w:id="8" w:name="heading_8"/>
    </w:p>
    <w:p w14:paraId="26127FE6">
      <w:pPr>
        <w:pStyle w:val="24"/>
        <w:spacing w:line="600" w:lineRule="exact"/>
      </w:pPr>
    </w:p>
    <w:p w14:paraId="4EA60F17">
      <w:pPr>
        <w:pStyle w:val="24"/>
        <w:spacing w:line="600" w:lineRule="exact"/>
      </w:pPr>
      <w:r>
        <w:rPr>
          <w:rFonts w:hint="eastAsia"/>
        </w:rPr>
        <w:t>第七章 教育教学</w:t>
      </w:r>
      <w:bookmarkEnd w:id="8"/>
    </w:p>
    <w:p w14:paraId="2CB2247A">
      <w:pPr>
        <w:pStyle w:val="13"/>
        <w:widowControl w:val="0"/>
        <w:spacing w:line="600" w:lineRule="exact"/>
        <w:ind w:firstLine="631"/>
        <w:rPr>
          <w:rFonts w:ascii="方正仿宋_GBK" w:hAnsi="方正仿宋_GBK" w:eastAsia="方正仿宋_GBK" w:cs="方正仿宋_GBK"/>
          <w:b/>
        </w:rPr>
      </w:pPr>
      <w:r>
        <w:rPr>
          <w:rFonts w:hint="eastAsia" w:ascii="方正仿宋_GBK" w:hAnsi="方正仿宋_GBK" w:eastAsia="方正仿宋_GBK" w:cs="方正仿宋_GBK"/>
          <w:b/>
        </w:rPr>
        <w:t xml:space="preserve">第五十条 </w:t>
      </w:r>
      <w:r>
        <w:rPr>
          <w:rFonts w:hint="eastAsia" w:ascii="方正仿宋_GBK" w:hAnsi="方正仿宋_GBK" w:eastAsia="方正仿宋_GBK" w:cs="方正仿宋_GBK"/>
        </w:rPr>
        <w:t>学校以习近平新时代中国特色社会主义思想为指导，坚持党的领导，贯彻党的教育方针，全面落实立德树人根本任务，深化产教融合、校企合作，推动教育与生产劳动、社会实践紧密结合，培养德智体美劳全面发展的高技能人才，为国家产业升级和区域经济发展提供人才支撑。</w:t>
      </w:r>
    </w:p>
    <w:p w14:paraId="002B6BC6">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第五十一条</w:t>
      </w:r>
      <w:r>
        <w:rPr>
          <w:rFonts w:hint="eastAsia" w:ascii="方正仿宋_GBK" w:hAnsi="方正仿宋_GBK" w:eastAsia="方正仿宋_GBK" w:cs="方正仿宋_GBK"/>
        </w:rPr>
        <w:t xml:space="preserve"> 学校按照办学宗旨和培养目标，根据区域经济社会发展、科技进步与产业结构升级需要，结合自身战略定位，依法设置、调整和优化专业结构。遵循高等教育与职业教育规律，深化教育教学改革，构建以“绿色、健康、智能”为特色，面向应用、注重复合、鼓励创新的人才培养体系。</w:t>
      </w:r>
    </w:p>
    <w:p w14:paraId="301380E9">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第五十二条</w:t>
      </w:r>
      <w:r>
        <w:rPr>
          <w:rFonts w:hint="eastAsia" w:ascii="方正仿宋_GBK" w:hAnsi="方正仿宋_GBK" w:eastAsia="方正仿宋_GBK" w:cs="方正仿宋_GBK"/>
        </w:rPr>
        <w:t xml:space="preserve"> 学校严格执行国家及重庆市招生政策、招生计划管理规定，在核定的办学规模内，科学确定招生的标准和方式。招收境外学生，按照国家有关规定执行。</w:t>
      </w:r>
    </w:p>
    <w:p w14:paraId="2F4D2D1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第五十三条</w:t>
      </w:r>
      <w:r>
        <w:rPr>
          <w:rFonts w:hint="eastAsia" w:ascii="方正仿宋_GBK" w:hAnsi="方正仿宋_GBK" w:eastAsia="方正仿宋_GBK" w:cs="方正仿宋_GBK"/>
        </w:rPr>
        <w:t xml:space="preserve"> 学校根据国家职业教育方针政策及专业人才培养定位，自主、科学制定人才培养方案、课程标准、教学计划，合理选用教材，认真组织实施教育教学活动。积极推进教育教学改革，运用先进的教育理念指导教学实践，积极推广教研教改成果和成功经验。</w:t>
      </w:r>
    </w:p>
    <w:p w14:paraId="5025162B">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第五十四条</w:t>
      </w:r>
      <w:r>
        <w:rPr>
          <w:rFonts w:hint="eastAsia" w:ascii="方正仿宋_GBK" w:hAnsi="方正仿宋_GBK" w:eastAsia="方正仿宋_GBK" w:cs="方正仿宋_GBK"/>
        </w:rPr>
        <w:t xml:space="preserve"> 学校依托专业技术优势，面向生产一线开展应用技术研究、工艺改进与技术服务。重视培养学生创新意识和实践能力，将创新创业教育融入人才培养全过程，参与技术技能传承创新与成果转化应用，助力区域企业技术升级和人才培养。</w:t>
      </w:r>
    </w:p>
    <w:p w14:paraId="27E95489">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第五十五条</w:t>
      </w:r>
      <w:r>
        <w:rPr>
          <w:rFonts w:hint="eastAsia" w:ascii="方正仿宋_GBK" w:hAnsi="方正仿宋_GBK" w:eastAsia="方正仿宋_GBK" w:cs="方正仿宋_GBK"/>
        </w:rPr>
        <w:t xml:space="preserve"> 学校实行教学工作督导与评估制度，对教学全过程开展监督、评价与反馈，构建常态化、周期性的质量改进体系。建立由学校、行业企业、学生等多方参与的教学质量评价与保障机制，持续提升人才培养质量。</w:t>
      </w:r>
    </w:p>
    <w:p w14:paraId="076382ED">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第五十六条</w:t>
      </w:r>
      <w:r>
        <w:rPr>
          <w:rFonts w:hint="eastAsia" w:ascii="方正仿宋_GBK" w:hAnsi="方正仿宋_GBK" w:eastAsia="方正仿宋_GBK" w:cs="方正仿宋_GBK"/>
        </w:rPr>
        <w:t xml:space="preserve"> 学校建立健全校园安全管理体系，制定并严格执行安全管理规章制度，全面落实安全工作责任制。加强对校园设施设备、消防、食品、交通、网络、实验室、实训基地等重点领域的安全管理与隐患排查，定期组织安全检查和专项整治行动，及时消除安全风险。</w:t>
      </w:r>
    </w:p>
    <w:p w14:paraId="6A648AC5">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强化师生安全教育，将安全知识教育纳入教学计划和新生入学教育内容，定期开展应急演练和安全培训，增强师生安全防范意识和自救互救能力。</w:t>
      </w:r>
    </w:p>
    <w:p w14:paraId="22881F05">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建立健全突发事件应急处置预案，明确应急响应流程和责任分工，确保在发生突发事件时能够迅速、有效地进行处置，保障师生生命财产安全和校园和谐稳定。</w:t>
      </w:r>
    </w:p>
    <w:p w14:paraId="70EEE41B">
      <w:pPr>
        <w:pStyle w:val="24"/>
        <w:spacing w:line="600" w:lineRule="exact"/>
        <w:rPr>
          <w:rFonts w:ascii="方正仿宋_GBK" w:hAnsi="方正仿宋_GBK" w:eastAsia="方正仿宋_GBK" w:cs="方正仿宋_GBK"/>
        </w:rPr>
      </w:pPr>
      <w:bookmarkStart w:id="9" w:name="heading_9"/>
    </w:p>
    <w:p w14:paraId="6B8AA45F">
      <w:pPr>
        <w:pStyle w:val="24"/>
        <w:spacing w:line="600" w:lineRule="exact"/>
      </w:pPr>
      <w:r>
        <w:rPr>
          <w:rFonts w:hint="eastAsia"/>
        </w:rPr>
        <w:t>第八章 教职工</w:t>
      </w:r>
      <w:bookmarkEnd w:id="9"/>
    </w:p>
    <w:p w14:paraId="4C9F5FFA">
      <w:pPr>
        <w:pStyle w:val="13"/>
        <w:widowControl w:val="0"/>
        <w:spacing w:line="600" w:lineRule="exact"/>
        <w:ind w:firstLine="631"/>
        <w:rPr>
          <w:rFonts w:ascii="方正仿宋_GBK" w:hAnsi="方正仿宋_GBK" w:eastAsia="方正仿宋_GBK" w:cs="方正仿宋_GBK"/>
          <w:b/>
        </w:rPr>
      </w:pPr>
      <w:r>
        <w:rPr>
          <w:rFonts w:hint="eastAsia" w:ascii="方正仿宋_GBK" w:hAnsi="方正仿宋_GBK" w:eastAsia="方正仿宋_GBK" w:cs="方正仿宋_GBK"/>
          <w:b/>
        </w:rPr>
        <w:t>第五十七条</w:t>
      </w:r>
      <w:r>
        <w:rPr>
          <w:rFonts w:hint="eastAsia" w:ascii="方正仿宋_GBK" w:hAnsi="方正仿宋_GBK" w:eastAsia="方正仿宋_GBK" w:cs="方正仿宋_GBK"/>
        </w:rPr>
        <w:t xml:space="preserve"> 学校教职工由教师、其他专业技术人员、管理人员、工勤人员等组成。学校聘任的教师或者教学人员应当具备相应的教师资格或者其他相应的专业资格、资质。已在学校任教但</w:t>
      </w:r>
      <w:r>
        <w:rPr>
          <w:rFonts w:hint="eastAsia" w:ascii="方正仿宋_GBK" w:hAnsi="方正仿宋_GBK" w:eastAsia="方正仿宋_GBK" w:cs="方正仿宋_GBK"/>
          <w:spacing w:val="0"/>
        </w:rPr>
        <w:t>尚未取得相应资格证书和学历的教师或者教学人员</w:t>
      </w:r>
      <w:r>
        <w:rPr>
          <w:rFonts w:hint="eastAsia" w:ascii="方正仿宋_GBK" w:hAnsi="方正仿宋_GBK" w:eastAsia="方正仿宋_GBK" w:cs="方正仿宋_GBK"/>
          <w:spacing w:val="1"/>
        </w:rPr>
        <w:t>，</w:t>
      </w:r>
      <w:r>
        <w:rPr>
          <w:rFonts w:hint="eastAsia" w:ascii="方正仿宋_GBK" w:hAnsi="方正仿宋_GBK" w:eastAsia="方正仿宋_GBK" w:cs="方正仿宋_GBK"/>
          <w:spacing w:val="0"/>
        </w:rPr>
        <w:t>须限</w:t>
      </w:r>
      <w:r>
        <w:rPr>
          <w:rFonts w:hint="eastAsia" w:ascii="方正仿宋_GBK" w:hAnsi="方正仿宋_GBK" w:eastAsia="方正仿宋_GBK" w:cs="方正仿宋_GBK"/>
        </w:rPr>
        <w:t>期达标。</w:t>
      </w:r>
    </w:p>
    <w:p w14:paraId="0F988C45">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第五十八条</w:t>
      </w:r>
      <w:r>
        <w:rPr>
          <w:rFonts w:hint="eastAsia" w:ascii="方正仿宋_GBK" w:hAnsi="方正仿宋_GBK" w:eastAsia="方正仿宋_GBK" w:cs="方正仿宋_GBK"/>
        </w:rPr>
        <w:t xml:space="preserve"> 学校根据办学规模和岗位需求，按照公开招聘、择优录用的原则聘任教职工，依法签订劳动或者聘用合同，明</w:t>
      </w:r>
      <w:r>
        <w:rPr>
          <w:rFonts w:hint="eastAsia" w:ascii="方正仿宋_GBK" w:hAnsi="方正仿宋_GBK" w:eastAsia="方正仿宋_GBK" w:cs="方正仿宋_GBK"/>
          <w:spacing w:val="13"/>
        </w:rPr>
        <w:t>确双方权利义务。聘用外籍教师，严格按照国</w:t>
      </w:r>
      <w:r>
        <w:rPr>
          <w:rFonts w:hint="eastAsia" w:ascii="方正仿宋_GBK" w:hAnsi="方正仿宋_GBK" w:eastAsia="方正仿宋_GBK" w:cs="方正仿宋_GBK"/>
          <w:spacing w:val="19"/>
        </w:rPr>
        <w:t>家有关规</w:t>
      </w:r>
      <w:r>
        <w:rPr>
          <w:rFonts w:hint="eastAsia" w:ascii="方正仿宋_GBK" w:hAnsi="方正仿宋_GBK" w:eastAsia="方正仿宋_GBK" w:cs="方正仿宋_GBK"/>
        </w:rPr>
        <w:t>定执行。</w:t>
      </w:r>
    </w:p>
    <w:p w14:paraId="32661FAF">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第五十九条</w:t>
      </w:r>
      <w:r>
        <w:rPr>
          <w:rFonts w:hint="eastAsia" w:ascii="方正仿宋_GBK" w:hAnsi="方正仿宋_GBK" w:eastAsia="方正仿宋_GBK" w:cs="方正仿宋_GBK"/>
        </w:rPr>
        <w:t xml:space="preserve"> 教职工依法享有下列权利：</w:t>
      </w:r>
    </w:p>
    <w:p w14:paraId="7CB38548">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（一）按时足额获取劳动报酬，享受国家及学校规定的带薪休假、医疗保险、养老保险、住房公积金等福利待遇和社会保险待遇；</w:t>
      </w:r>
    </w:p>
    <w:p w14:paraId="32A61192">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（二）公平获得岗位晋升、专业技术职务评审、职称评定的机会，享受学校组织的各类岗位培训、继续教育及学术交流资源，提升职业能力；</w:t>
      </w:r>
    </w:p>
    <w:p w14:paraId="2A0E77B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（三）在教育教学、科学研究、管理服务等工作中，依据相关规定自主开展工作，充分表达合理意见和建议；</w:t>
      </w:r>
    </w:p>
    <w:p w14:paraId="4E30E362">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（四）通过教职工代表大会等合法途径，参与学校发展规划、规章制度制定、绩效考核等重大事项的讨论与监督，维护自身及集体合法权益；</w:t>
      </w:r>
    </w:p>
    <w:p w14:paraId="7BC8515D">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（五）对学校作出的职务聘任、岗位调整、职称评聘、考核评价、纪律处分、薪酬福利等涉及本人权益的决定，本人有权进行陈述、申辩。</w:t>
      </w:r>
    </w:p>
    <w:p w14:paraId="52002FDB">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spacing w:val="25"/>
        </w:rPr>
        <w:t>（六）法律、法规规定及劳动或聘用合同规定的其</w:t>
      </w:r>
      <w:r>
        <w:rPr>
          <w:rFonts w:hint="eastAsia" w:ascii="方正仿宋_GBK" w:hAnsi="方正仿宋_GBK" w:eastAsia="方正仿宋_GBK" w:cs="方正仿宋_GBK"/>
        </w:rPr>
        <w:t>他权利。</w:t>
      </w:r>
    </w:p>
    <w:p w14:paraId="3765A6BF">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第六十条</w:t>
      </w:r>
      <w:r>
        <w:rPr>
          <w:rFonts w:hint="eastAsia" w:ascii="方正仿宋_GBK" w:hAnsi="方正仿宋_GBK" w:eastAsia="方正仿宋_GBK" w:cs="方正仿宋_GBK"/>
        </w:rPr>
        <w:t xml:space="preserve"> 教职工依法履行下列义务：</w:t>
      </w:r>
    </w:p>
    <w:p w14:paraId="1EBE0AC0">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（一）严格遵守宪法、法律、法规及学校各项规章制度，恪守职业道德规范，认真履行教育教学、管理服务、后勤保障等岗位职责，完成规定的工作任务；</w:t>
      </w:r>
    </w:p>
    <w:p w14:paraId="7B2B1610">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（二）坚持立德树人，尊重学生人格，关爱学生身心健康，引导学生全面发展，不得有违反师德师风的行为；</w:t>
      </w:r>
    </w:p>
    <w:p w14:paraId="0033F4F0">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（三）主动学习新知识、新技能，积极参与学校组织的培训与继续教育，不断提高自身专业素养、业务能力和综合素质；</w:t>
      </w:r>
    </w:p>
    <w:p w14:paraId="51A88479">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（四）自觉维护学校声誉、教学秩序、工作秩序和财产安全，不得从事损害学校合法权益的活动；</w:t>
      </w:r>
    </w:p>
    <w:p w14:paraId="5AF5B511">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spacing w:val="25"/>
        </w:rPr>
        <w:t>（五）履行法律、法规及劳动或聘用合同约定的其</w:t>
      </w:r>
      <w:r>
        <w:rPr>
          <w:rFonts w:hint="eastAsia" w:ascii="方正仿宋_GBK" w:hAnsi="方正仿宋_GBK" w:eastAsia="方正仿宋_GBK" w:cs="方正仿宋_GBK"/>
        </w:rPr>
        <w:t>他义务。</w:t>
      </w:r>
    </w:p>
    <w:p w14:paraId="0E11A1D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第六十一条</w:t>
      </w:r>
      <w:r>
        <w:rPr>
          <w:rFonts w:hint="eastAsia" w:ascii="方正仿宋_GBK" w:hAnsi="方正仿宋_GBK" w:eastAsia="方正仿宋_GBK" w:cs="方正仿宋_GBK"/>
        </w:rPr>
        <w:t xml:space="preserve"> 学校规范教职工档案管理，建立档案管理制度，包括人事档案管理、申报专业技术职务评审、工资调整、组织人事关系接转、代办社会保险和住房公积金、各类岗位培训和继续教育、出具以档案材料为依据的有关证明等。</w:t>
      </w:r>
    </w:p>
    <w:p w14:paraId="1AC220C9">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第六十二条</w:t>
      </w:r>
      <w:r>
        <w:rPr>
          <w:rFonts w:hint="eastAsia" w:ascii="方正仿宋_GBK" w:hAnsi="方正仿宋_GBK" w:eastAsia="方正仿宋_GBK" w:cs="方正仿宋_GBK"/>
        </w:rPr>
        <w:t xml:space="preserve"> 学校明确教职工岗位职责，每年对教职工的德、能、勤、绩、廉进行考核，考核结果作为续聘、解聘、晋升、奖励、表彰或处分的依据。学校按照国家有关规定自主开展教师专业技术职称评聘，制定专任教师参加职称评审和引进高层次人才的激励办法，逐年提高专任教师具有副高级以上专业技术职称的比例。</w:t>
      </w:r>
    </w:p>
    <w:p w14:paraId="76193E6F">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第六十三条</w:t>
      </w:r>
      <w:r>
        <w:rPr>
          <w:rFonts w:hint="eastAsia" w:ascii="方正仿宋_GBK" w:hAnsi="方正仿宋_GBK" w:eastAsia="方正仿宋_GBK" w:cs="方正仿宋_GBK"/>
        </w:rPr>
        <w:t xml:space="preserve"> 学校从学费收入中提取一定比例经费建立专项资金或者基金，专款用于教职工职业激励或者增加待遇保障，积极支持和完善教师参加各类业务竞赛、科研项目、课题、评优评先等激励机制。</w:t>
      </w:r>
    </w:p>
    <w:p w14:paraId="5CCEDA43">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第六十四条</w:t>
      </w:r>
      <w:r>
        <w:rPr>
          <w:rFonts w:hint="eastAsia" w:ascii="方正仿宋_GBK" w:hAnsi="方正仿宋_GBK" w:eastAsia="方正仿宋_GBK" w:cs="方正仿宋_GBK"/>
        </w:rPr>
        <w:t xml:space="preserve"> 学校健全教师培养培训制度，重视“双师型”教师队伍建设，按照不低于教职工工资总额的2.5％的比例足额安排年度培训经费，用于本校教职工培训。</w:t>
      </w:r>
    </w:p>
    <w:p w14:paraId="050429DC">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第六十五条</w:t>
      </w:r>
      <w:r>
        <w:rPr>
          <w:rFonts w:hint="eastAsia" w:ascii="方正仿宋_GBK" w:hAnsi="方正仿宋_GBK" w:eastAsia="方正仿宋_GBK" w:cs="方正仿宋_GBK"/>
        </w:rPr>
        <w:t xml:space="preserve"> 学校对违纪违规的教职工视其情节、性质与程度，根据国家法律、法规和学校有关规定给予批评教育，处分或解除劳动关系等。</w:t>
      </w:r>
    </w:p>
    <w:p w14:paraId="6614A6C7">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第六十六条</w:t>
      </w:r>
      <w:r>
        <w:rPr>
          <w:rFonts w:hint="eastAsia" w:ascii="方正仿宋_GBK" w:hAnsi="方正仿宋_GBK" w:eastAsia="方正仿宋_GBK" w:cs="方正仿宋_GBK"/>
        </w:rPr>
        <w:t xml:space="preserve"> 学校建立健全教职工权益救济制度，建立教职工校内申诉机制，制定教职工申诉办法，设立教职工申诉委员会，依法妥善处理教职工提出的申诉，维护教职工的合法权益。</w:t>
      </w:r>
    </w:p>
    <w:p w14:paraId="046B06CE">
      <w:pPr>
        <w:pStyle w:val="24"/>
        <w:spacing w:line="600" w:lineRule="exact"/>
        <w:rPr>
          <w:rFonts w:ascii="方正仿宋_GBK" w:hAnsi="方正仿宋_GBK" w:eastAsia="方正仿宋_GBK" w:cs="方正仿宋_GBK"/>
        </w:rPr>
      </w:pPr>
      <w:bookmarkStart w:id="10" w:name="heading_10"/>
    </w:p>
    <w:p w14:paraId="0546A615">
      <w:pPr>
        <w:pStyle w:val="24"/>
        <w:spacing w:line="600" w:lineRule="exact"/>
      </w:pPr>
      <w:r>
        <w:rPr>
          <w:rFonts w:hint="eastAsia"/>
        </w:rPr>
        <w:t>第九章 学生</w:t>
      </w:r>
      <w:bookmarkEnd w:id="10"/>
    </w:p>
    <w:p w14:paraId="0721FF1A">
      <w:pPr>
        <w:pStyle w:val="13"/>
        <w:widowControl w:val="0"/>
        <w:spacing w:line="600" w:lineRule="exact"/>
        <w:ind w:firstLine="631"/>
        <w:rPr>
          <w:rFonts w:ascii="方正仿宋_GBK" w:hAnsi="方正仿宋_GBK" w:eastAsia="方正仿宋_GBK" w:cs="方正仿宋_GBK"/>
          <w:b/>
        </w:rPr>
      </w:pPr>
      <w:r>
        <w:rPr>
          <w:rFonts w:hint="eastAsia" w:ascii="方正仿宋_GBK" w:hAnsi="方正仿宋_GBK" w:eastAsia="方正仿宋_GBK" w:cs="方正仿宋_GBK"/>
          <w:b/>
        </w:rPr>
        <w:t>第六十七条</w:t>
      </w:r>
      <w:r>
        <w:rPr>
          <w:rFonts w:hint="eastAsia" w:ascii="方正仿宋_GBK" w:hAnsi="方正仿宋_GBK" w:eastAsia="方正仿宋_GBK" w:cs="方正仿宋_GBK"/>
        </w:rPr>
        <w:t xml:space="preserve"> 学生是指被学校依法录取，取得入学资格，具有学校学籍的受教育者。</w:t>
      </w:r>
    </w:p>
    <w:p w14:paraId="1873046D">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第六十八条</w:t>
      </w:r>
      <w:r>
        <w:rPr>
          <w:rFonts w:hint="eastAsia" w:ascii="方正仿宋_GBK" w:hAnsi="方正仿宋_GBK" w:eastAsia="方正仿宋_GBK" w:cs="方正仿宋_GBK"/>
        </w:rPr>
        <w:t xml:space="preserve"> 学生在校期间依法享有下列权利：</w:t>
      </w:r>
    </w:p>
    <w:p w14:paraId="527ADE16">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（一）参加学校教育教学计划安排的各项活动，使用学校提供的教育教学资源；</w:t>
      </w:r>
    </w:p>
    <w:p w14:paraId="1FFA3941">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（二）参加社会服务、勤工助学，在校内组织、参加学生团体及文娱体育等活动；</w:t>
      </w:r>
    </w:p>
    <w:p w14:paraId="7FEE73A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（三）依法参与学校民主管理；</w:t>
      </w:r>
    </w:p>
    <w:p w14:paraId="4D88E067">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（四）申请奖学金、助学金及助学贷款；</w:t>
      </w:r>
    </w:p>
    <w:p w14:paraId="7D9A85F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（五）在思想品德、学业成绩等方面获得公正评价，完成学校规定学业后获得相应的学历证书；</w:t>
      </w:r>
    </w:p>
    <w:p w14:paraId="55535B61">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（六）对学校给予的处分或者处理有异议，向学校、教育行政部门提出申诉；对学校、教职员工侵犯其人身权、财产权等合法权益，提出申诉或者依法提起诉讼；</w:t>
      </w:r>
    </w:p>
    <w:p w14:paraId="499B6626">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（七）法律、法规规定的其他权利。</w:t>
      </w:r>
    </w:p>
    <w:p w14:paraId="2AC2039C">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第六十九条</w:t>
      </w:r>
      <w:r>
        <w:rPr>
          <w:rFonts w:hint="eastAsia" w:ascii="方正仿宋_GBK" w:hAnsi="方正仿宋_GBK" w:eastAsia="方正仿宋_GBK" w:cs="方正仿宋_GBK"/>
        </w:rPr>
        <w:t xml:space="preserve"> 学生在校期间依法履行下列义务：</w:t>
      </w:r>
    </w:p>
    <w:p w14:paraId="459F732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（一）遵守宪法、法律、法规；</w:t>
      </w:r>
    </w:p>
    <w:p w14:paraId="0608B917">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（二）遵守学校管理制度；</w:t>
      </w:r>
    </w:p>
    <w:p w14:paraId="2F3AA9C5">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（三）努力学习，完成规定学业；</w:t>
      </w:r>
    </w:p>
    <w:p w14:paraId="7A9A59BB">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（四）按规定缴纳学费及有关费用，履行获得贷学金及助学金的相应义务；</w:t>
      </w:r>
    </w:p>
    <w:p w14:paraId="039F89E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（五）遵守学生行为规范，尊敬师长，养成良好的思想品德和行为习惯；</w:t>
      </w:r>
    </w:p>
    <w:p w14:paraId="0742795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（六）法律、法规规定的其他义务。</w:t>
      </w:r>
    </w:p>
    <w:p w14:paraId="7AB6EFC2">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第七十条</w:t>
      </w:r>
      <w:r>
        <w:rPr>
          <w:rFonts w:hint="eastAsia" w:ascii="方正仿宋_GBK" w:hAnsi="方正仿宋_GBK" w:eastAsia="方正仿宋_GBK" w:cs="方正仿宋_GBK"/>
        </w:rPr>
        <w:t xml:space="preserve"> 学校按照《中华人民共和国民办教育促进法实施条例》《重庆市人民政府关于进一步促进民办教育健康发展的实施意见》等相关规定，建立健全奖助学金评定、发放等管理制度，每年从学费收入中足额提取5％的学生资助资金，按国家及市级相关规定全额用于家庭经济困难学生学费减免、勤工助学、校内奖助学金和特殊困难补助等学生资助。</w:t>
      </w:r>
    </w:p>
    <w:p w14:paraId="4BF9B47B">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第七十一条</w:t>
      </w:r>
      <w:r>
        <w:rPr>
          <w:rFonts w:hint="eastAsia" w:ascii="方正仿宋_GBK" w:hAnsi="方正仿宋_GBK" w:eastAsia="方正仿宋_GBK" w:cs="方正仿宋_GBK"/>
        </w:rPr>
        <w:t xml:space="preserve"> 学生的思想品德合格，在规定的修业年限内学完规定的课程，成绩合格，达到学校规定标准的，准予毕业。学校按国家规定颁发相应学历的高等学校毕业证书；学校积极推荐就业，鼓励自主择业与创业，毕业生可依据双向选择的原则自主就业。</w:t>
      </w:r>
    </w:p>
    <w:p w14:paraId="4AA4C9F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第七十二条</w:t>
      </w:r>
      <w:r>
        <w:rPr>
          <w:rFonts w:hint="eastAsia" w:ascii="方正仿宋_GBK" w:hAnsi="方正仿宋_GBK" w:eastAsia="方正仿宋_GBK" w:cs="方正仿宋_GBK"/>
        </w:rPr>
        <w:t xml:space="preserve"> 学校按照国家有关规定，建立健全学生管理规定、学生学籍管理规定、学生违纪处分办法、学生申诉办法等相关制度规定。</w:t>
      </w:r>
    </w:p>
    <w:p w14:paraId="76E926C1">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第七十三条</w:t>
      </w:r>
      <w:r>
        <w:rPr>
          <w:rFonts w:hint="eastAsia" w:ascii="方正仿宋_GBK" w:hAnsi="方正仿宋_GBK" w:eastAsia="方正仿宋_GBK" w:cs="方正仿宋_GBK"/>
        </w:rPr>
        <w:t xml:space="preserve"> 学校依法保障学生的合法权益。依据法律、法规和教育行政部门的有关规定，对学生实施奖励或处分。设立学生申诉委员会，在对学生作出处理或处分前，应当告知学生，学生有权申辩或根据有关规定提出申诉。进一步拓宽学生诉求渠道，建立党政部门接待、联系学生，听取学生意见与建议的工作制度，创建稳定和谐校园。</w:t>
      </w:r>
    </w:p>
    <w:p w14:paraId="0940A9BF">
      <w:pPr>
        <w:pStyle w:val="24"/>
        <w:spacing w:line="600" w:lineRule="exact"/>
        <w:rPr>
          <w:rFonts w:ascii="方正仿宋_GBK" w:hAnsi="方正仿宋_GBK" w:eastAsia="方正仿宋_GBK" w:cs="方正仿宋_GBK"/>
        </w:rPr>
      </w:pPr>
      <w:bookmarkStart w:id="11" w:name="heading_11"/>
    </w:p>
    <w:p w14:paraId="48683E7F">
      <w:pPr>
        <w:pStyle w:val="24"/>
        <w:spacing w:line="600" w:lineRule="exact"/>
      </w:pPr>
      <w:r>
        <w:rPr>
          <w:rFonts w:hint="eastAsia"/>
        </w:rPr>
        <w:t>第十章 资产与财务管理</w:t>
      </w:r>
      <w:bookmarkEnd w:id="11"/>
    </w:p>
    <w:p w14:paraId="751BD2D4">
      <w:pPr>
        <w:pStyle w:val="13"/>
        <w:widowControl w:val="0"/>
        <w:spacing w:line="600" w:lineRule="exact"/>
        <w:ind w:firstLine="631"/>
        <w:rPr>
          <w:rFonts w:ascii="方正仿宋_GBK" w:hAnsi="方正仿宋_GBK" w:eastAsia="方正仿宋_GBK" w:cs="方正仿宋_GBK"/>
          <w:b/>
        </w:rPr>
      </w:pPr>
      <w:r>
        <w:rPr>
          <w:rFonts w:hint="eastAsia" w:ascii="方正仿宋_GBK" w:hAnsi="方正仿宋_GBK" w:eastAsia="方正仿宋_GBK" w:cs="方正仿宋_GBK"/>
          <w:b/>
        </w:rPr>
        <w:t>第七十四条</w:t>
      </w:r>
      <w:r>
        <w:rPr>
          <w:rFonts w:hint="eastAsia" w:ascii="方正仿宋_GBK" w:hAnsi="方正仿宋_GBK" w:eastAsia="方正仿宋_GBK" w:cs="方正仿宋_GBK"/>
        </w:rPr>
        <w:t xml:space="preserve"> 学校对举办者投入学校的资产、获得的各类财政性补助资金，以学校名义收取的学费、住宿费、接受捐赠的收入、其他收入以及办学积累等享有法人财产权，由学校财务部门进行统一核算和管理，学校存续期间，任何组织和个人不得侵占、私分、挪用、抽逃。</w:t>
      </w:r>
    </w:p>
    <w:p w14:paraId="6BC284A6">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第七十五条 </w:t>
      </w:r>
      <w:r>
        <w:rPr>
          <w:rFonts w:hint="eastAsia" w:ascii="方正仿宋_GBK" w:hAnsi="方正仿宋_GBK" w:eastAsia="方正仿宋_GBK" w:cs="方正仿宋_GBK"/>
        </w:rPr>
        <w:t>学校办学经费主要来源为举办者投入、学费收入和住宿费收入、政府补助收入、各类培训费收入、利息收入、受赠财产、办学积累以及其他合法收入。在每个会计年度结束时，按不低于经审计的年度非限定性净资产增加额的10％的比例提取发展基金，用于学校建设、维护和教学设备购置更新、师资队伍建设、实训基地建设等。</w:t>
      </w:r>
    </w:p>
    <w:p w14:paraId="0AC7BE6E">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第七十六条</w:t>
      </w:r>
      <w:r>
        <w:rPr>
          <w:rFonts w:hint="eastAsia" w:ascii="方正仿宋_GBK" w:hAnsi="方正仿宋_GBK" w:eastAsia="方正仿宋_GBK" w:cs="方正仿宋_GBK"/>
        </w:rPr>
        <w:t xml:space="preserve"> 学校办学经费主要用于加强专业建设、提升师资队伍水平、实习实训基地建设等教育教学活动以及改善办学条件、保障教职工待遇和学生资助工作。严格按规定使用和管理办学收入及办学结余，严禁违规分配。</w:t>
      </w:r>
    </w:p>
    <w:p w14:paraId="4A25681C">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第七十七条</w:t>
      </w:r>
      <w:r>
        <w:rPr>
          <w:rFonts w:hint="eastAsia" w:ascii="方正仿宋_GBK" w:hAnsi="方正仿宋_GBK" w:eastAsia="方正仿宋_GBK" w:cs="方正仿宋_GBK"/>
        </w:rPr>
        <w:t xml:space="preserve"> 学校遵循办学的公益属性，参照《事业单位成本核算基本指引》《事业单位成本核算具体指引－高等学校》等制度，建立和完善办学成本核算制度；基于办学成本和市场需求等因素，遵循公平、合法和诚实守信原则，考虑经济效益与社会效益，合理确定收费项目和标准，并按相关规定报价格主管部门审批或备案。</w:t>
      </w:r>
    </w:p>
    <w:p w14:paraId="707A340E">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第七十八条</w:t>
      </w:r>
      <w:r>
        <w:rPr>
          <w:rFonts w:hint="eastAsia" w:ascii="方正仿宋_GBK" w:hAnsi="方正仿宋_GBK" w:eastAsia="方正仿宋_GBK" w:cs="方正仿宋_GBK"/>
        </w:rPr>
        <w:t xml:space="preserve"> 学校实行“统一领导、集中管理”的财务管理体制；依法建立健全财务、会计制度和资产管理制度，坚持重大经济事项集体决策。学校执行《高等学校财务制度》《民间非营利组织会计制度》，按照国家有关规定设置会计账簿，建立健全学校内部控制制度，确保学校财务管理制度、经济分配政策、经济资源配置、财务收支预算、会计核算等统一。</w:t>
      </w:r>
    </w:p>
    <w:p w14:paraId="382D155B">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第七十九条</w:t>
      </w:r>
      <w:r>
        <w:rPr>
          <w:rFonts w:hint="eastAsia" w:ascii="方正仿宋_GBK" w:hAnsi="方正仿宋_GBK" w:eastAsia="方正仿宋_GBK" w:cs="方正仿宋_GBK"/>
        </w:rPr>
        <w:t xml:space="preserve"> 学校设置独立的财务机构，统一管理学校财务活动，全面负责具体财务管理工作，制定财务管理制度，牵头编制财务收支预算决算，集中管理学校各种资金和经济资源。学校财务机构应保证会计资料合法、真实、准确、完整。会计凭证、会计账簿、会计报表和其他会计资料，按国家有关规定建立档案并妥善保管。</w:t>
      </w:r>
    </w:p>
    <w:p w14:paraId="2A287837">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第八十条</w:t>
      </w:r>
      <w:r>
        <w:rPr>
          <w:rFonts w:hint="eastAsia" w:ascii="方正仿宋_GBK" w:hAnsi="方正仿宋_GBK" w:eastAsia="方正仿宋_GBK" w:cs="方正仿宋_GBK"/>
        </w:rPr>
        <w:t xml:space="preserve"> 学校财务机构负责人、财会人员的任职资格、工作职责、工作权限、技术职称等按照《中华人民共和国会计法》《会计基础工作规范》和《重庆市会计基础工作规范实施细则》的相关规定执行。学校财务机构负责人实行职务回避制度，举办者公司法定代表人、股东、实际控制人、高级管理人员及与上述人员关系密切的家庭成员、学校理事会负责人员及学校校长的近亲属不得担任学校会计机构负责人。会计人员调动或离职时，应办清交接手续，确保财务工作连续有序。</w:t>
      </w:r>
    </w:p>
    <w:p w14:paraId="1353D97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第八十一条</w:t>
      </w:r>
      <w:r>
        <w:rPr>
          <w:rFonts w:hint="eastAsia" w:ascii="方正仿宋_GBK" w:hAnsi="方正仿宋_GBK" w:eastAsia="方正仿宋_GBK" w:cs="方正仿宋_GBK"/>
        </w:rPr>
        <w:t xml:space="preserve"> 学校对外经济活动和内部财务管理事项，由理事会确定审批权限，理事长和校长在各自权限内行使审批权。预算方案中经理事会批准的用于教育教学的日常经费，按财务制度进行审批；重大财务事项、预算调整（含追加、追减）等需报理事会审批。</w:t>
      </w:r>
    </w:p>
    <w:p w14:paraId="72D00830">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学校不得对外进行担保。学校对外投资坚持谨慎性原则，严格履行重大事项集体决策程序，充分论证对外投资的风险和可行性，不得因对外投资损害国家、学校、师生利益或对学校造成重大经济损失。学校累计对外投资限额严格执行业务主管单位的相关规定。</w:t>
      </w:r>
    </w:p>
    <w:p w14:paraId="1E05474D">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第八十二条</w:t>
      </w:r>
      <w:r>
        <w:rPr>
          <w:rFonts w:hint="eastAsia" w:ascii="方正仿宋_GBK" w:hAnsi="方正仿宋_GBK" w:eastAsia="方正仿宋_GBK" w:cs="方正仿宋_GBK"/>
        </w:rPr>
        <w:t xml:space="preserve"> 学校建立健全有效的财务监督体系，维护学校正常的经济秩序；制定相适应的内部财务控制制度，加强内部财务监督，提高会计信息质量和管理水平；积极开展内控制度检查和绩效评价考核，切实推进财务公开，自觉接受师生员工和社会的监督。</w:t>
      </w:r>
    </w:p>
    <w:p w14:paraId="22877588">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第八十三条</w:t>
      </w:r>
      <w:r>
        <w:rPr>
          <w:rFonts w:hint="eastAsia" w:ascii="方正仿宋_GBK" w:hAnsi="方正仿宋_GBK" w:eastAsia="方正仿宋_GBK" w:cs="方正仿宋_GBK"/>
        </w:rPr>
        <w:t xml:space="preserve"> 学校建立健全预算管理制度，并明确预算编制方法和审批程序。按会计年度编制预算，预算包括收入预算和支出预算。财务部门牵头组织编制学校年度预算草案，由校长办公会、党委会、理事会等机构按程序进行审定后上报业务主管单位备案。</w:t>
      </w:r>
    </w:p>
    <w:p w14:paraId="44770386">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学校预算编制坚持“量入为出、收支平衡”的总原则。收入预算坚持积极稳妥原则；支出预算的编制应坚持“保运转、保稳定、促发展、避风险、可持续”原则。学校教学经费投入应较好地满足人才培养需要，教学日常运行支出占经常性财政补助和学费收入的比例、生均年教学日常运行支出，应随学校收入的增长及事业发展逐步提高。学校年度预算的收支结余控制在合理范围之内。</w:t>
      </w:r>
    </w:p>
    <w:p w14:paraId="700566E8">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第八十四条 </w:t>
      </w:r>
      <w:r>
        <w:rPr>
          <w:rFonts w:hint="eastAsia" w:ascii="方正仿宋_GBK" w:hAnsi="方正仿宋_GBK" w:eastAsia="方正仿宋_GBK" w:cs="方正仿宋_GBK"/>
        </w:rPr>
        <w:t>学校建立健全资产管理制度，加强资产管理，优化资源配置，提高资源使用效益，实现资产保值增值。</w:t>
      </w:r>
    </w:p>
    <w:p w14:paraId="7913BF99">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学校资产包括各种财产、债权和其他权利。资产可分为流动资产、长期投资、固定资产、无形资产、受托代理资产等。</w:t>
      </w:r>
    </w:p>
    <w:p w14:paraId="5F581F5E">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 xml:space="preserve">第八十五条 </w:t>
      </w:r>
      <w:r>
        <w:rPr>
          <w:rFonts w:hint="eastAsia" w:ascii="方正仿宋_GBK" w:hAnsi="方正仿宋_GBK" w:eastAsia="方正仿宋_GBK" w:cs="方正仿宋_GBK"/>
        </w:rPr>
        <w:t>学校将举办者出资、政府补助收入、捐赠收入、学费收入、办学积累等各类资产分类登记入账，定期开展资产清查，并将清查结果向社会公布。</w:t>
      </w:r>
    </w:p>
    <w:p w14:paraId="376239D8">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学校资产中的国有资产的监督、管理，按照国家有关规定执行；依法接受的捐赠财产的使用和管理，依照法律、法规和学校相关规定执行。</w:t>
      </w:r>
    </w:p>
    <w:p w14:paraId="3BA50DCD">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第八十六条</w:t>
      </w:r>
      <w:r>
        <w:rPr>
          <w:rFonts w:hint="eastAsia" w:ascii="方正仿宋_GBK" w:hAnsi="方正仿宋_GBK" w:eastAsia="方正仿宋_GBK" w:cs="方正仿宋_GBK"/>
        </w:rPr>
        <w:t xml:space="preserve"> 学校收取费用、开展活动的资金往来，使用在业务主管单位备案的账户，备案账户为财政拨款账户和学费、住宿费收费账户。学校所有收入全部纳入学校开立的银行结算账户核算，并主动接受业务主管单位监督。</w:t>
      </w:r>
    </w:p>
    <w:p w14:paraId="11C3A9A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第八十七条</w:t>
      </w:r>
      <w:r>
        <w:rPr>
          <w:rFonts w:hint="eastAsia" w:ascii="方正仿宋_GBK" w:hAnsi="方正仿宋_GBK" w:eastAsia="方正仿宋_GBK" w:cs="方正仿宋_GBK"/>
        </w:rPr>
        <w:t xml:space="preserve"> 在不损害国家利益、学校利益和师生权益的前提下，学校与举办者、举办者的关联方或其他利益关联方进行交易的，须遵循公开、公平、公允的原则，合理定价，按照重大事项集体决策程序，经学校校长办公会、党委会议研究，由理事会依法决策后，与利益关联方签订协议。学校建立利益关联方交易的信息披露制度，接受教育、财政等有关部门对学校与利益关联方签订协议的监管，并按年度接受相关部门对关联交易的审查。</w:t>
      </w:r>
    </w:p>
    <w:p w14:paraId="190C326C">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第八十八条</w:t>
      </w:r>
      <w:r>
        <w:rPr>
          <w:rFonts w:hint="eastAsia" w:ascii="方正仿宋_GBK" w:hAnsi="方正仿宋_GBK" w:eastAsia="方正仿宋_GBK" w:cs="方正仿宋_GBK"/>
        </w:rPr>
        <w:t xml:space="preserve"> 学校在每一会计年度终了时编制年度财务报告，并依法经会计师事务所审计。学校存在对外投资行为的，在进行年度财务报告审计时，还应要求被投资单位提供经审计的财务报告供会计师事务所评估学校对外投资的风险。财务报告依照法律、法规和国务院财政部门规定制作。</w:t>
      </w:r>
    </w:p>
    <w:p w14:paraId="5F68038D">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第八十九条</w:t>
      </w:r>
      <w:r>
        <w:rPr>
          <w:rFonts w:hint="eastAsia" w:ascii="方正仿宋_GBK" w:hAnsi="方正仿宋_GBK" w:eastAsia="方正仿宋_GBK" w:cs="方正仿宋_GBK"/>
        </w:rPr>
        <w:t xml:space="preserve"> 学校建立风险预警机制，合理控制学校负债规模，改善学校债务结构，充分考虑学校自身债务风险承受能力，有效防范财务风险。</w:t>
      </w:r>
    </w:p>
    <w:p w14:paraId="0F9A12C1">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学校不得作为举办方及其关联方或其他单位、个人的融资平台。学校融资遵守有关法律、法规及制度规定，以学校名义融资的款项，须全部用于教育教学发展的需要。</w:t>
      </w:r>
    </w:p>
    <w:p w14:paraId="3E0C21CF">
      <w:pPr>
        <w:pStyle w:val="24"/>
        <w:spacing w:line="600" w:lineRule="exact"/>
        <w:rPr>
          <w:rFonts w:ascii="方正仿宋_GBK" w:hAnsi="方正仿宋_GBK" w:eastAsia="方正仿宋_GBK" w:cs="方正仿宋_GBK"/>
        </w:rPr>
      </w:pPr>
      <w:bookmarkStart w:id="12" w:name="heading_12"/>
    </w:p>
    <w:p w14:paraId="7553BCFD">
      <w:pPr>
        <w:pStyle w:val="24"/>
        <w:spacing w:line="600" w:lineRule="exact"/>
      </w:pPr>
      <w:r>
        <w:rPr>
          <w:rFonts w:hint="eastAsia"/>
        </w:rPr>
        <w:t>第十一章 变更与终止</w:t>
      </w:r>
      <w:bookmarkEnd w:id="12"/>
    </w:p>
    <w:p w14:paraId="645A0C81">
      <w:pPr>
        <w:pStyle w:val="13"/>
        <w:widowControl w:val="0"/>
        <w:spacing w:line="600" w:lineRule="exact"/>
        <w:ind w:firstLine="631"/>
        <w:rPr>
          <w:rFonts w:ascii="方正仿宋_GBK" w:hAnsi="方正仿宋_GBK" w:eastAsia="方正仿宋_GBK" w:cs="方正仿宋_GBK"/>
          <w:b/>
        </w:rPr>
      </w:pPr>
      <w:r>
        <w:rPr>
          <w:rFonts w:hint="eastAsia" w:ascii="方正仿宋_GBK" w:hAnsi="方正仿宋_GBK" w:eastAsia="方正仿宋_GBK" w:cs="方正仿宋_GBK"/>
          <w:b/>
        </w:rPr>
        <w:t>第九十条</w:t>
      </w:r>
      <w:r>
        <w:rPr>
          <w:rFonts w:hint="eastAsia" w:ascii="方正仿宋_GBK" w:hAnsi="方正仿宋_GBK" w:eastAsia="方正仿宋_GBK" w:cs="方正仿宋_GBK"/>
        </w:rPr>
        <w:t xml:space="preserve"> 学校的分立、合并，在审批机关监督下由学校组织财务清算，对学校的财产、债权、债务等进行全面清理，编制财产目录和债权、债务清单，提出财产作价依据和债权、债务处理办法，处理好财产分配、债权债务等。财务清算后，由学校理事</w:t>
      </w:r>
      <w:r>
        <w:rPr>
          <w:rFonts w:hint="eastAsia" w:ascii="方正仿宋_GBK" w:hAnsi="方正仿宋_GBK" w:eastAsia="方正仿宋_GBK" w:cs="方正仿宋_GBK"/>
          <w:spacing w:val="0"/>
        </w:rPr>
        <w:t>会报审批机关批准后，向登记管理机关申请办理注册或注</w:t>
      </w:r>
      <w:r>
        <w:rPr>
          <w:rFonts w:hint="eastAsia" w:ascii="方正仿宋_GBK" w:hAnsi="方正仿宋_GBK" w:eastAsia="方正仿宋_GBK" w:cs="方正仿宋_GBK"/>
        </w:rPr>
        <w:t>销登记。</w:t>
      </w:r>
    </w:p>
    <w:p w14:paraId="59867586">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第九十一条</w:t>
      </w:r>
      <w:r>
        <w:rPr>
          <w:rFonts w:hint="eastAsia" w:ascii="方正仿宋_GBK" w:hAnsi="方正仿宋_GBK" w:eastAsia="方正仿宋_GBK" w:cs="方正仿宋_GBK"/>
        </w:rPr>
        <w:t xml:space="preserve"> 学校举办者的变更，须由举办者提出，在进行财务清算后，经学校理事会同意，报审批机关核准。</w:t>
      </w:r>
    </w:p>
    <w:p w14:paraId="20B438C2">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学校举办者变更，需签订变更协议，但不得涉及学校的法人财产，也不得影响学校发展，不得损害师生权益。</w:t>
      </w:r>
    </w:p>
    <w:p w14:paraId="175DDD27">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举办者的控股股东和实际控制人应当符合法律、法规规定的举办民办学校的条件，控股股东和实际控制人变更的，要及时报业务主管单位备案并公示。</w:t>
      </w:r>
    </w:p>
    <w:p w14:paraId="77FA478C">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第九十二条</w:t>
      </w:r>
      <w:r>
        <w:rPr>
          <w:rFonts w:hint="eastAsia" w:ascii="方正仿宋_GBK" w:hAnsi="方正仿宋_GBK" w:eastAsia="方正仿宋_GBK" w:cs="方正仿宋_GBK"/>
        </w:rPr>
        <w:t xml:space="preserve"> 学校名称、层次、类别的变更，由学校理事会报审批机关批准。</w:t>
      </w:r>
    </w:p>
    <w:p w14:paraId="25BE836A">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第九十三条</w:t>
      </w:r>
      <w:r>
        <w:rPr>
          <w:rFonts w:hint="eastAsia" w:ascii="方正仿宋_GBK" w:hAnsi="方正仿宋_GBK" w:eastAsia="方正仿宋_GBK" w:cs="方正仿宋_GBK"/>
        </w:rPr>
        <w:t xml:space="preserve"> 学校法定代表人变更应到登记管理单位进行变更登记，变更前须进行财务审计。</w:t>
      </w:r>
    </w:p>
    <w:p w14:paraId="4E316F66">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第九十四条</w:t>
      </w:r>
      <w:r>
        <w:rPr>
          <w:rFonts w:hint="eastAsia" w:ascii="方正仿宋_GBK" w:hAnsi="方正仿宋_GBK" w:eastAsia="方正仿宋_GBK" w:cs="方正仿宋_GBK"/>
        </w:rPr>
        <w:t xml:space="preserve"> 学校有下列情形之一的，应当终止：</w:t>
      </w:r>
    </w:p>
    <w:p w14:paraId="71C475E0">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（一）因不可抗力无法实现办学目的、无法按照章程规定的办学宗旨继续开展活动，决定终止，并经审批机关批准的；</w:t>
      </w:r>
    </w:p>
    <w:p w14:paraId="0A7BA04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（二）被吊销办学许可证的；</w:t>
      </w:r>
    </w:p>
    <w:p w14:paraId="77933BBC">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（三）因资不抵债无法继续办学的。</w:t>
      </w:r>
    </w:p>
    <w:p w14:paraId="6E424F8C">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第九十五条</w:t>
      </w:r>
      <w:r>
        <w:rPr>
          <w:rFonts w:hint="eastAsia" w:ascii="方正仿宋_GBK" w:hAnsi="方正仿宋_GBK" w:eastAsia="方正仿宋_GBK" w:cs="方正仿宋_GBK"/>
        </w:rPr>
        <w:t xml:space="preserve"> 学校终止时，需依法进行财务清算，清算组由理事会成员及其聘请的专业人员组成。</w:t>
      </w:r>
    </w:p>
    <w:p w14:paraId="664EFF34">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第九十六条</w:t>
      </w:r>
      <w:r>
        <w:rPr>
          <w:rFonts w:hint="eastAsia" w:ascii="方正仿宋_GBK" w:hAnsi="方正仿宋_GBK" w:eastAsia="方正仿宋_GBK" w:cs="方正仿宋_GBK"/>
        </w:rPr>
        <w:t xml:space="preserve"> 学校终止时，要根据相关规定妥善安置好在校学生。</w:t>
      </w:r>
    </w:p>
    <w:p w14:paraId="46074226">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第九十七条</w:t>
      </w:r>
      <w:r>
        <w:rPr>
          <w:rFonts w:hint="eastAsia" w:ascii="方正仿宋_GBK" w:hAnsi="方正仿宋_GBK" w:eastAsia="方正仿宋_GBK" w:cs="方正仿宋_GBK"/>
        </w:rPr>
        <w:t xml:space="preserve"> 对学校的财产按照下列顺序清偿：</w:t>
      </w:r>
    </w:p>
    <w:p w14:paraId="742ED235">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（一）应退受教育者学费、杂费和其他费用；</w:t>
      </w:r>
    </w:p>
    <w:p w14:paraId="357BA8DA">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（二）应发教职工的工资及应缴纳的社会保险费用；</w:t>
      </w:r>
    </w:p>
    <w:p w14:paraId="1CBE0FCB">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（三）偿还其他债务。</w:t>
      </w:r>
    </w:p>
    <w:p w14:paraId="24CD7900">
      <w:pPr>
        <w:pStyle w:val="13"/>
        <w:widowControl w:val="0"/>
        <w:spacing w:line="600" w:lineRule="exact"/>
        <w:ind w:firstLine="656"/>
        <w:rPr>
          <w:rFonts w:ascii="方正仿宋_GBK" w:hAnsi="方正仿宋_GBK" w:eastAsia="方正仿宋_GBK" w:cs="方正仿宋_GBK"/>
        </w:rPr>
      </w:pPr>
      <w:r>
        <w:rPr>
          <w:rFonts w:hint="eastAsia" w:ascii="方正仿宋_GBK" w:hAnsi="方正仿宋_GBK" w:eastAsia="方正仿宋_GBK" w:cs="方正仿宋_GBK"/>
          <w:spacing w:val="8"/>
        </w:rPr>
        <w:t>清偿上述债务后剩余财产，按照有关法律</w:t>
      </w:r>
      <w:r>
        <w:rPr>
          <w:rFonts w:hint="eastAsia" w:ascii="方正仿宋_GBK" w:hAnsi="方正仿宋_GBK" w:eastAsia="方正仿宋_GBK" w:cs="方正仿宋_GBK"/>
          <w:spacing w:val="9"/>
        </w:rPr>
        <w:t>、</w:t>
      </w:r>
      <w:r>
        <w:rPr>
          <w:rFonts w:hint="eastAsia" w:ascii="方正仿宋_GBK" w:hAnsi="方正仿宋_GBK" w:eastAsia="方正仿宋_GBK" w:cs="方正仿宋_GBK"/>
          <w:spacing w:val="8"/>
        </w:rPr>
        <w:t>法规的规</w:t>
      </w:r>
      <w:r>
        <w:rPr>
          <w:rFonts w:hint="eastAsia" w:ascii="方正仿宋_GBK" w:hAnsi="方正仿宋_GBK" w:eastAsia="方正仿宋_GBK" w:cs="方正仿宋_GBK"/>
        </w:rPr>
        <w:t>定处理。</w:t>
      </w:r>
    </w:p>
    <w:p w14:paraId="064BB331">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第九十八条</w:t>
      </w:r>
      <w:r>
        <w:rPr>
          <w:rFonts w:hint="eastAsia" w:ascii="方正仿宋_GBK" w:hAnsi="方正仿宋_GBK" w:eastAsia="方正仿宋_GBK" w:cs="方正仿宋_GBK"/>
        </w:rPr>
        <w:t xml:space="preserve"> 学校终止，应及时向审批机关交回学校办学许可证和印章，并至登记管理单位依法办理法人登记注销手续。</w:t>
      </w:r>
    </w:p>
    <w:p w14:paraId="44660273">
      <w:pPr>
        <w:pStyle w:val="24"/>
        <w:spacing w:line="600" w:lineRule="exact"/>
        <w:rPr>
          <w:rFonts w:ascii="方正仿宋_GBK" w:hAnsi="方正仿宋_GBK" w:eastAsia="方正仿宋_GBK" w:cs="方正仿宋_GBK"/>
        </w:rPr>
      </w:pPr>
      <w:bookmarkStart w:id="13" w:name="heading_13"/>
    </w:p>
    <w:p w14:paraId="6DF1B461">
      <w:pPr>
        <w:pStyle w:val="24"/>
        <w:spacing w:line="600" w:lineRule="exact"/>
      </w:pPr>
      <w:r>
        <w:rPr>
          <w:rFonts w:hint="eastAsia"/>
        </w:rPr>
        <w:t>第十二章 校训、校徽、校旗、校歌、校庆日</w:t>
      </w:r>
      <w:bookmarkEnd w:id="13"/>
    </w:p>
    <w:p w14:paraId="3F35DFB6">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第九十九条</w:t>
      </w:r>
      <w:r>
        <w:rPr>
          <w:rFonts w:hint="eastAsia" w:ascii="方正仿宋_GBK" w:hAnsi="方正仿宋_GBK" w:eastAsia="方正仿宋_GBK" w:cs="方正仿宋_GBK"/>
        </w:rPr>
        <w:t xml:space="preserve"> 学校确立“红魂绿梦育人、五大理念强校”作为校园文化标识。“红魂绿梦”指的是“党建红”和“生态绿”，红色铸魂，绿色育人。五大理念指“特色鲜明的发展理念、集约集优的建设理念、和谐共济的生态理念、激励激发的教育理念、全员共治的治理理念”。</w:t>
      </w:r>
    </w:p>
    <w:p w14:paraId="76ECC403">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第一百条</w:t>
      </w:r>
      <w:r>
        <w:rPr>
          <w:rFonts w:hint="eastAsia" w:ascii="方正仿宋_GBK" w:hAnsi="方正仿宋_GBK" w:eastAsia="方正仿宋_GBK" w:cs="方正仿宋_GBK"/>
        </w:rPr>
        <w:t xml:space="preserve"> 学校校训是“阅山阅水，明事明理”，校风是“传承文明、启智求真”，教风是“学子为本、乐教爱生”，学风是“尚礼乐学、善思爱创”。</w:t>
      </w:r>
    </w:p>
    <w:p w14:paraId="7D891EEF">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第一百零一条</w:t>
      </w:r>
      <w:r>
        <w:rPr>
          <w:rFonts w:hint="eastAsia" w:ascii="方正仿宋_GBK" w:hAnsi="方正仿宋_GBK" w:eastAsia="方正仿宋_GBK" w:cs="方正仿宋_GBK"/>
        </w:rPr>
        <w:t xml:space="preserve"> 学校校徽整体呈现圆形，由外圆、内圆、核心图案等5部分组成，分别突出五育并举中的德、智、体、美、劳理念，彰显学校教育目标。</w:t>
      </w:r>
    </w:p>
    <w:p w14:paraId="7E634A48">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圆心的核心元素为船帆的艺术化变形。船帆，有一帆风顺，搏击风浪的寓意，意味着学校师生们乘着希望之舟，团结一心，迎着朝阳，扬帆起航。</w:t>
      </w:r>
    </w:p>
    <w:p w14:paraId="6AAC6499">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圆心紧紧包裹着三条白色风帆，意味着学校牢牢践行“全员”“全程”“全方位”的三全育人理念，培养德智体美劳全面发展的社会主义建设者和接班人。</w:t>
      </w:r>
    </w:p>
    <w:p w14:paraId="363E005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第一百零二条</w:t>
      </w:r>
      <w:r>
        <w:rPr>
          <w:rFonts w:hint="eastAsia" w:ascii="方正仿宋_GBK" w:hAnsi="方正仿宋_GBK" w:eastAsia="方正仿宋_GBK" w:cs="方正仿宋_GBK"/>
        </w:rPr>
        <w:t xml:space="preserve"> 学校校旗为长方形，3:2长宽比，旗面底色为蓝色，中央印有白色校徽和中英文校名，校徽与文字上下排布，色彩搭配庄重协调，整体体现学校办学定位与文化特色。校旗的使用规范由学校另行制定。</w:t>
      </w:r>
    </w:p>
    <w:p w14:paraId="4930633B">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第一百零三条</w:t>
      </w:r>
      <w:r>
        <w:rPr>
          <w:rFonts w:hint="eastAsia" w:ascii="方正仿宋_GBK" w:hAnsi="方正仿宋_GBK" w:eastAsia="方正仿宋_GBK" w:cs="方正仿宋_GBK"/>
        </w:rPr>
        <w:t xml:space="preserve"> 学校校歌为《资环学院之歌》。</w:t>
      </w:r>
    </w:p>
    <w:p w14:paraId="17AC25F2">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第一百零四条</w:t>
      </w:r>
      <w:r>
        <w:rPr>
          <w:rFonts w:hint="eastAsia" w:ascii="方正仿宋_GBK" w:hAnsi="方正仿宋_GBK" w:eastAsia="方正仿宋_GBK" w:cs="方正仿宋_GBK"/>
        </w:rPr>
        <w:t xml:space="preserve"> 学校校庆日为每年6月5日。</w:t>
      </w:r>
    </w:p>
    <w:p w14:paraId="1E6B6511">
      <w:pPr>
        <w:pStyle w:val="24"/>
        <w:spacing w:line="600" w:lineRule="exact"/>
        <w:rPr>
          <w:rFonts w:ascii="方正仿宋_GBK" w:hAnsi="方正仿宋_GBK" w:eastAsia="方正仿宋_GBK" w:cs="方正仿宋_GBK"/>
        </w:rPr>
      </w:pPr>
      <w:bookmarkStart w:id="14" w:name="heading_14"/>
    </w:p>
    <w:p w14:paraId="73CBA38F">
      <w:pPr>
        <w:pStyle w:val="24"/>
        <w:spacing w:line="600" w:lineRule="exact"/>
      </w:pPr>
      <w:r>
        <w:rPr>
          <w:rFonts w:hint="eastAsia"/>
        </w:rPr>
        <w:t>第十三章 附则</w:t>
      </w:r>
      <w:bookmarkEnd w:id="14"/>
    </w:p>
    <w:p w14:paraId="004DB620">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第一百零五条</w:t>
      </w:r>
      <w:r>
        <w:rPr>
          <w:rFonts w:hint="eastAsia" w:ascii="方正仿宋_GBK" w:hAnsi="方正仿宋_GBK" w:eastAsia="方正仿宋_GBK" w:cs="方正仿宋_GBK"/>
        </w:rPr>
        <w:t xml:space="preserve"> 出现以下情况之一，学校应修改章程：</w:t>
      </w:r>
    </w:p>
    <w:p w14:paraId="40D75773">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（一）学校党委认为必要；</w:t>
      </w:r>
    </w:p>
    <w:p w14:paraId="4FEAE457">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（二）学校理事长认为必要或经三分之一以上理事会成员联名提议；</w:t>
      </w:r>
    </w:p>
    <w:p w14:paraId="0E8CA696">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（三）学校教职工代表大会或监事会认为必要；</w:t>
      </w:r>
    </w:p>
    <w:p w14:paraId="4D2E63B6">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spacing w:val="1"/>
        </w:rPr>
        <w:t>（四）因学校发展规划调整、区域教育布局优化需修订</w:t>
      </w:r>
      <w:r>
        <w:rPr>
          <w:rFonts w:hint="eastAsia" w:ascii="方正仿宋_GBK" w:hAnsi="方正仿宋_GBK" w:eastAsia="方正仿宋_GBK" w:cs="方正仿宋_GBK"/>
        </w:rPr>
        <w:t>的情况；</w:t>
      </w:r>
    </w:p>
    <w:p w14:paraId="4CA1CEC4">
      <w:pPr>
        <w:pStyle w:val="13"/>
        <w:widowControl w:val="0"/>
        <w:spacing w:line="600" w:lineRule="exact"/>
        <w:ind w:firstLine="616" w:firstLineChars="0"/>
        <w:rPr>
          <w:rFonts w:ascii="方正仿宋_GBK" w:hAnsi="方正仿宋_GBK" w:eastAsia="方正仿宋_GBK" w:cs="方正仿宋_GBK"/>
        </w:rPr>
      </w:pPr>
      <w:r>
        <w:rPr>
          <w:rFonts w:hint="eastAsia" w:ascii="方正仿宋_GBK" w:hAnsi="方正仿宋_GBK" w:eastAsia="方正仿宋_GBK" w:cs="方正仿宋_GBK"/>
        </w:rPr>
        <w:t>（五）法律、法规进行重大调整。</w:t>
      </w:r>
    </w:p>
    <w:p w14:paraId="02416F18">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第一百零六条</w:t>
      </w:r>
      <w:r>
        <w:rPr>
          <w:rFonts w:hint="eastAsia" w:ascii="方正仿宋_GBK" w:hAnsi="方正仿宋_GBK" w:eastAsia="方正仿宋_GBK" w:cs="方正仿宋_GBK"/>
        </w:rPr>
        <w:t xml:space="preserve"> 学校修改章程应当事先公告，征求利益相关方意见。章程修改属于学校办学重大事项，应按理事会重大事项议事规则决定。</w:t>
      </w:r>
    </w:p>
    <w:p w14:paraId="492B6137">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第一百零七条</w:t>
      </w:r>
      <w:r>
        <w:rPr>
          <w:rFonts w:hint="eastAsia" w:ascii="方正仿宋_GBK" w:hAnsi="方正仿宋_GBK" w:eastAsia="方正仿宋_GBK" w:cs="方正仿宋_GBK"/>
        </w:rPr>
        <w:t xml:space="preserve"> 学校章程的修改，经教职工代表大会讨论，理事会表决通过后15日内，报上级单位核准，自核准之日起生效。学校主动将核准后的章程向社会公布。</w:t>
      </w:r>
    </w:p>
    <w:p w14:paraId="615AE836">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本章程中的各项条款如与法律、法规、规章等有关规定不符的，以法律、法规、规章等有关规定为准。</w:t>
      </w:r>
    </w:p>
    <w:p w14:paraId="5FE2E172">
      <w:pPr>
        <w:pStyle w:val="13"/>
        <w:widowControl w:val="0"/>
        <w:spacing w:line="600" w:lineRule="exact"/>
        <w:ind w:firstLine="642"/>
        <w:rPr>
          <w:rFonts w:ascii="方正仿宋_GBK" w:hAnsi="方正仿宋_GBK" w:eastAsia="方正仿宋_GBK" w:cs="方正仿宋_GBK"/>
        </w:rPr>
      </w:pPr>
      <w:r>
        <w:rPr>
          <w:rFonts w:hint="eastAsia" w:ascii="方正仿宋_GBK" w:hAnsi="方正仿宋_GBK" w:eastAsia="方正仿宋_GBK" w:cs="方正仿宋_GBK"/>
          <w:spacing w:val="1"/>
        </w:rPr>
        <w:t>本章程未尽事宜，依据国家法律、法规、规章等有关规</w:t>
      </w:r>
      <w:r>
        <w:rPr>
          <w:rFonts w:hint="eastAsia" w:ascii="方正仿宋_GBK" w:hAnsi="方正仿宋_GBK" w:eastAsia="方正仿宋_GBK" w:cs="方正仿宋_GBK"/>
        </w:rPr>
        <w:t>定执行。</w:t>
      </w:r>
    </w:p>
    <w:p w14:paraId="62DB6D37">
      <w:pPr>
        <w:pStyle w:val="13"/>
        <w:widowControl w:val="0"/>
        <w:spacing w:line="600" w:lineRule="exact"/>
        <w:ind w:firstLine="628"/>
        <w:rPr>
          <w:rFonts w:ascii="方正仿宋_GBK" w:hAnsi="方正仿宋_GBK" w:eastAsia="方正仿宋_GBK" w:cs="方正仿宋_GBK"/>
        </w:rPr>
      </w:pPr>
      <w:r>
        <w:rPr>
          <w:rFonts w:hint="eastAsia" w:ascii="方正仿宋_GBK" w:hAnsi="方正仿宋_GBK" w:eastAsia="方正仿宋_GBK" w:cs="方正仿宋_GBK"/>
        </w:rPr>
        <w:t>学校其他规章制度不得与本章程相冲突。</w:t>
      </w:r>
    </w:p>
    <w:p w14:paraId="4ACC198C">
      <w:pPr>
        <w:pStyle w:val="13"/>
        <w:widowControl w:val="0"/>
        <w:spacing w:line="600" w:lineRule="exact"/>
        <w:ind w:firstLine="631"/>
        <w:rPr>
          <w:rFonts w:ascii="方正仿宋_GBK" w:hAnsi="方正仿宋_GBK" w:eastAsia="方正仿宋_GBK" w:cs="方正仿宋_GBK"/>
        </w:rPr>
      </w:pPr>
      <w:r>
        <w:rPr>
          <w:rFonts w:hint="eastAsia" w:ascii="方正仿宋_GBK" w:hAnsi="方正仿宋_GBK" w:eastAsia="方正仿宋_GBK" w:cs="方正仿宋_GBK"/>
          <w:b/>
        </w:rPr>
        <w:t>第一百零八条</w:t>
      </w:r>
      <w:r>
        <w:rPr>
          <w:rFonts w:hint="eastAsia" w:ascii="方正仿宋_GBK" w:hAnsi="方正仿宋_GBK" w:eastAsia="方正仿宋_GBK" w:cs="方正仿宋_GBK"/>
        </w:rPr>
        <w:t xml:space="preserve"> 本章程的最终解释权属重庆资源与环境保护职业学院理事会。</w:t>
      </w:r>
    </w:p>
    <w:sectPr>
      <w:footerReference r:id="rId3" w:type="default"/>
      <w:footerReference r:id="rId4" w:type="even"/>
      <w:pgSz w:w="11905" w:h="16840"/>
      <w:pgMar w:top="1985" w:right="1446" w:bottom="1644" w:left="1446" w:header="851" w:footer="1247" w:gutter="0"/>
      <w:pgNumType w:start="1"/>
      <w:cols w:space="720" w:num="1"/>
      <w:titlePg/>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75DE25-9C98-4C44-ACE7-978B6C3667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C10FBE-F116-4146-8761-FD91752D6CE0}"/>
  </w:font>
  <w:font w:name="楷体_GB2312">
    <w:altName w:val="楷体"/>
    <w:panose1 w:val="02010609030101010101"/>
    <w:charset w:val="00"/>
    <w:family w:val="modern"/>
    <w:pitch w:val="default"/>
    <w:sig w:usb0="00000000" w:usb1="00000000" w:usb2="0000001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embedRegular r:id="rId3" w:fontKey="{3D23BFC1-7AC1-4249-A6CD-357D76903602}"/>
  </w:font>
  <w:font w:name="仿宋_GB2312">
    <w:altName w:val="仿宋"/>
    <w:panose1 w:val="02010609030101010101"/>
    <w:charset w:val="00"/>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4" w:fontKey="{F76715E2-593F-4708-B41F-771A246E9B2D}"/>
  </w:font>
  <w:font w:name="方正小标宋简体">
    <w:altName w:val="Arial Unicode MS"/>
    <w:panose1 w:val="02000000000000000000"/>
    <w:charset w:val="86"/>
    <w:family w:val="script"/>
    <w:pitch w:val="default"/>
    <w:sig w:usb0="00000000" w:usb1="00000000" w:usb2="00000012"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embedRegular r:id="rId5" w:fontKey="{000A13D4-2389-4504-B8E0-B131B82DF9AD}"/>
  </w:font>
  <w:font w:name="方正小标宋_GBK">
    <w:altName w:val="Arial Unicode MS"/>
    <w:panose1 w:val="02000000000000000000"/>
    <w:charset w:val="86"/>
    <w:family w:val="script"/>
    <w:pitch w:val="default"/>
    <w:sig w:usb0="00000000" w:usb1="00000000" w:usb2="00000000" w:usb3="00000000" w:csb0="00040000" w:csb1="00000000"/>
    <w:embedRegular r:id="rId6" w:fontKey="{59D67414-9BA1-49EC-8E5D-14F47D5F8FB2}"/>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7A9C">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6252769">
                          <w:pPr>
                            <w:pStyle w:val="15"/>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xml:space="preserve"> </w:t>
                          </w:r>
                          <w:r>
                            <w:rPr>
                              <w:rFonts w:ascii="宋体" w:hAnsi="宋体"/>
                              <w:sz w:val="28"/>
                            </w:rPr>
                            <w:t>—</w:t>
                          </w:r>
                        </w:p>
                      </w:txbxContent>
                    </wps:txbx>
                    <wps:bodyPr vert="horz" wrap="none" lIns="203200" tIns="0" rIns="203200" bIns="0" anchor="t" anchorCtr="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S+OZdEAAAAG&#10;AQAADwAAAAAAAAABACAAAAAiAAAAZHJzL2Rvd25yZXYueG1sUEsBAhQAFAAAAAgAh07iQEMdJQLq&#10;AQAA0wMAAA4AAAAAAAAAAQAgAAAAIAEAAGRycy9lMm9Eb2MueG1sUEsFBgAAAAAGAAYAWQEAAHwF&#10;AAAAAA==&#10;">
              <v:fill on="f" focussize="0,0"/>
              <v:stroke on="f"/>
              <v:imagedata o:title=""/>
              <o:lock v:ext="edit" aspectratio="f"/>
              <v:textbox inset="16pt,0mm,16pt,0mm" style="mso-fit-shape-to-text:t;">
                <w:txbxContent>
                  <w:p w14:paraId="56252769">
                    <w:pPr>
                      <w:pStyle w:val="15"/>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xml:space="preserve">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AF770">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1B0EAFC">
                          <w:pPr>
                            <w:pStyle w:val="15"/>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20</w:t>
                          </w:r>
                          <w:r>
                            <w:rPr>
                              <w:rFonts w:ascii="宋体" w:hAnsi="宋体"/>
                              <w:sz w:val="28"/>
                            </w:rPr>
                            <w:fldChar w:fldCharType="end"/>
                          </w:r>
                          <w:r>
                            <w:rPr>
                              <w:rFonts w:ascii="宋体" w:hAnsi="宋体"/>
                              <w:sz w:val="24"/>
                            </w:rPr>
                            <w:t xml:space="preserve"> </w:t>
                          </w:r>
                          <w:r>
                            <w:rPr>
                              <w:rFonts w:ascii="宋体" w:hAnsi="宋体"/>
                              <w:sz w:val="28"/>
                            </w:rPr>
                            <w:t>—</w:t>
                          </w:r>
                        </w:p>
                      </w:txbxContent>
                    </wps:txbx>
                    <wps:bodyPr vert="horz" wrap="none" lIns="203200" tIns="0" rIns="203200" bIns="0" anchor="t" anchorCtr="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vjmXRAAAA&#10;BgEAAA8AAAAAAAAAAQAgAAAAIgAAAGRycy9kb3ducmV2LnhtbFBLAQIUABQAAAAIAIdO4kDtkZlY&#10;6wEAANMDAAAOAAAAAAAAAAEAIAAAACABAABkcnMvZTJvRG9jLnhtbFBLBQYAAAAABgAGAFkBAAB9&#10;BQAAAAA=&#10;">
              <v:fill on="f" focussize="0,0"/>
              <v:stroke on="f"/>
              <v:imagedata o:title=""/>
              <o:lock v:ext="edit" aspectratio="f"/>
              <v:textbox inset="16pt,0mm,16pt,0mm" style="mso-fit-shape-to-text:t;">
                <w:txbxContent>
                  <w:p w14:paraId="01B0EAFC">
                    <w:pPr>
                      <w:pStyle w:val="15"/>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20</w:t>
                    </w:r>
                    <w:r>
                      <w:rPr>
                        <w:rFonts w:ascii="宋体" w:hAnsi="宋体"/>
                        <w:sz w:val="28"/>
                      </w:rPr>
                      <w:fldChar w:fldCharType="end"/>
                    </w:r>
                    <w:r>
                      <w:rPr>
                        <w:rFonts w:ascii="宋体" w:hAnsi="宋体"/>
                        <w:sz w:val="24"/>
                      </w:rPr>
                      <w:t xml:space="preserve"> </w:t>
                    </w:r>
                    <w:r>
                      <w:rPr>
                        <w:rFonts w:ascii="宋体" w:hAnsi="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dit="readOnly" w:enforcement="0"/>
  <w:defaultTabStop w:val="420"/>
  <w:hyphenationZone w:val="360"/>
  <w:evenAndOddHeaders w:val="1"/>
  <w:drawingGridHorizontalSpacing w:val="105"/>
  <w:drawingGridVerticalSpacing w:val="579"/>
  <w:displayHorizontalDrawingGridEvery w:val="2"/>
  <w:displayVerticalDrawingGridEvery w:val="1"/>
  <w:noPunctuationKerning w:val="1"/>
  <w:characterSpacingControl w:val="doNotCompress"/>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3.210.23.4/seeyon/kgOfficeServlet?tolen=46af46111b595ad4d9e547294c0d821d&amp;tko=KINGGRID_JSAPI&amp;m=s"/>
  </w:docVars>
  <w:rsids>
    <w:rsidRoot w:val="008B4B24"/>
    <w:rsid w:val="00041EFC"/>
    <w:rsid w:val="000C1F14"/>
    <w:rsid w:val="0019169E"/>
    <w:rsid w:val="002A0BFB"/>
    <w:rsid w:val="0036212A"/>
    <w:rsid w:val="004434AB"/>
    <w:rsid w:val="00471838"/>
    <w:rsid w:val="00554DD4"/>
    <w:rsid w:val="005E33FE"/>
    <w:rsid w:val="006408E8"/>
    <w:rsid w:val="00727A3A"/>
    <w:rsid w:val="008B4B24"/>
    <w:rsid w:val="009A7704"/>
    <w:rsid w:val="009C7738"/>
    <w:rsid w:val="00A64FD1"/>
    <w:rsid w:val="00FD1CAE"/>
    <w:rsid w:val="017A4A77"/>
    <w:rsid w:val="018362EB"/>
    <w:rsid w:val="043D4E77"/>
    <w:rsid w:val="0BD400E5"/>
    <w:rsid w:val="0C111508"/>
    <w:rsid w:val="0D221535"/>
    <w:rsid w:val="0D464D9C"/>
    <w:rsid w:val="0FBE16CC"/>
    <w:rsid w:val="10FE047E"/>
    <w:rsid w:val="1547086A"/>
    <w:rsid w:val="16041350"/>
    <w:rsid w:val="19DD2A7D"/>
    <w:rsid w:val="215958B5"/>
    <w:rsid w:val="216D6944"/>
    <w:rsid w:val="24314318"/>
    <w:rsid w:val="26760048"/>
    <w:rsid w:val="37FF436C"/>
    <w:rsid w:val="384305FA"/>
    <w:rsid w:val="38DE6750"/>
    <w:rsid w:val="3A344582"/>
    <w:rsid w:val="3B583D69"/>
    <w:rsid w:val="3CAB6D72"/>
    <w:rsid w:val="41414FFE"/>
    <w:rsid w:val="41A43866"/>
    <w:rsid w:val="41BE0CEB"/>
    <w:rsid w:val="42B72753"/>
    <w:rsid w:val="458E1ABF"/>
    <w:rsid w:val="4DC4338E"/>
    <w:rsid w:val="4EDA7B14"/>
    <w:rsid w:val="56741293"/>
    <w:rsid w:val="56D51E02"/>
    <w:rsid w:val="572F7019"/>
    <w:rsid w:val="581757C9"/>
    <w:rsid w:val="592B7D0E"/>
    <w:rsid w:val="5BF72BE9"/>
    <w:rsid w:val="5EB804F7"/>
    <w:rsid w:val="62C34FEA"/>
    <w:rsid w:val="631F3261"/>
    <w:rsid w:val="65961F33"/>
    <w:rsid w:val="68EC18B0"/>
    <w:rsid w:val="6C67530A"/>
    <w:rsid w:val="6EBA49C4"/>
    <w:rsid w:val="6F0D1115"/>
    <w:rsid w:val="705610BB"/>
    <w:rsid w:val="718F4EB7"/>
    <w:rsid w:val="76C515AB"/>
    <w:rsid w:val="F77B84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4">
    <w:name w:val="heading 1"/>
    <w:next w:val="1"/>
    <w:qFormat/>
    <w:uiPriority w:val="0"/>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paragraph" w:styleId="5">
    <w:name w:val="heading 2"/>
    <w:next w:val="1"/>
    <w:link w:val="22"/>
    <w:unhideWhenUsed/>
    <w:qFormat/>
    <w:uiPriority w:val="0"/>
    <w:pPr>
      <w:keepNext/>
      <w:keepLines/>
      <w:spacing w:line="560" w:lineRule="exact"/>
      <w:ind w:firstLine="894" w:firstLineChars="200"/>
      <w:outlineLvl w:val="1"/>
    </w:pPr>
    <w:rPr>
      <w:rFonts w:ascii="Times New Roman" w:hAnsi="Times New Roman" w:eastAsia="楷体_GB2312" w:cs="楷体_GB2312"/>
      <w:sz w:val="32"/>
      <w:szCs w:val="32"/>
      <w:lang w:val="en-US" w:eastAsia="zh-CN" w:bidi="ar-SA"/>
    </w:rPr>
  </w:style>
  <w:style w:type="paragraph" w:styleId="6">
    <w:name w:val="heading 3"/>
    <w:next w:val="1"/>
    <w:unhideWhenUsed/>
    <w:qFormat/>
    <w:uiPriority w:val="0"/>
    <w:pPr>
      <w:keepNext/>
      <w:keepLines/>
      <w:spacing w:line="560" w:lineRule="exact"/>
      <w:ind w:firstLine="894" w:firstLineChars="200"/>
      <w:outlineLvl w:val="2"/>
    </w:pPr>
    <w:rPr>
      <w:rFonts w:ascii="Times New Roman" w:hAnsi="Times New Roman" w:eastAsia="仿宋_GB2312" w:cs="仿宋_GB2312"/>
      <w:sz w:val="32"/>
      <w:szCs w:val="32"/>
      <w:lang w:val="en-US" w:eastAsia="zh-CN" w:bidi="ar-SA"/>
    </w:rPr>
  </w:style>
  <w:style w:type="paragraph" w:styleId="7">
    <w:name w:val="heading 4"/>
    <w:next w:val="1"/>
    <w:unhideWhenUsed/>
    <w:qFormat/>
    <w:uiPriority w:val="0"/>
    <w:pPr>
      <w:keepNext/>
      <w:keepLines/>
      <w:spacing w:line="560" w:lineRule="exact"/>
      <w:ind w:firstLine="894" w:firstLineChars="200"/>
      <w:outlineLvl w:val="3"/>
    </w:pPr>
    <w:rPr>
      <w:rFonts w:ascii="Times New Roman" w:hAnsi="Times New Roman" w:eastAsia="仿宋_GB2312" w:cs="仿宋_GB2312"/>
      <w:sz w:val="32"/>
      <w:szCs w:val="32"/>
      <w:lang w:val="en-US" w:eastAsia="zh-CN" w:bidi="ar-SA"/>
    </w:rPr>
  </w:style>
  <w:style w:type="paragraph" w:styleId="8">
    <w:name w:val="heading 5"/>
    <w:next w:val="1"/>
    <w:unhideWhenUsed/>
    <w:qFormat/>
    <w:uiPriority w:val="0"/>
    <w:pPr>
      <w:spacing w:line="560" w:lineRule="exact"/>
      <w:ind w:firstLine="894" w:firstLineChars="200"/>
      <w:outlineLvl w:val="4"/>
    </w:pPr>
    <w:rPr>
      <w:rFonts w:ascii="Times New Roman" w:hAnsi="Times New Roman" w:eastAsia="仿宋_GB2312" w:cs="仿宋_GB2312"/>
      <w:sz w:val="32"/>
      <w:szCs w:val="32"/>
      <w:lang w:val="en-US" w:eastAsia="zh-CN" w:bidi="ar-SA"/>
    </w:rPr>
  </w:style>
  <w:style w:type="paragraph" w:styleId="9">
    <w:name w:val="heading 6"/>
    <w:next w:val="1"/>
    <w:unhideWhenUsed/>
    <w:qFormat/>
    <w:uiPriority w:val="0"/>
    <w:pPr>
      <w:spacing w:line="560" w:lineRule="exact"/>
      <w:ind w:firstLine="894" w:firstLineChars="200"/>
      <w:outlineLvl w:val="5"/>
    </w:pPr>
    <w:rPr>
      <w:rFonts w:ascii="Times New Roman" w:hAnsi="Times New Roman" w:eastAsia="仿宋_GB2312" w:cs="仿宋_GB2312"/>
      <w:sz w:val="32"/>
      <w:szCs w:val="32"/>
      <w:lang w:val="en-US" w:eastAsia="zh-CN" w:bidi="ar-SA"/>
    </w:rPr>
  </w:style>
  <w:style w:type="paragraph" w:styleId="10">
    <w:name w:val="heading 7"/>
    <w:next w:val="1"/>
    <w:unhideWhenUsed/>
    <w:qFormat/>
    <w:uiPriority w:val="0"/>
    <w:pPr>
      <w:spacing w:line="560" w:lineRule="exact"/>
      <w:ind w:firstLine="894" w:firstLineChars="200"/>
      <w:outlineLvl w:val="6"/>
    </w:pPr>
    <w:rPr>
      <w:rFonts w:ascii="Times New Roman" w:hAnsi="Times New Roman" w:eastAsia="仿宋_GB2312" w:cs="仿宋_GB2312"/>
      <w:sz w:val="32"/>
      <w:szCs w:val="32"/>
      <w:lang w:val="en-US" w:eastAsia="zh-CN" w:bidi="ar-SA"/>
    </w:rPr>
  </w:style>
  <w:style w:type="paragraph" w:styleId="11">
    <w:name w:val="heading 8"/>
    <w:next w:val="1"/>
    <w:unhideWhenUsed/>
    <w:qFormat/>
    <w:uiPriority w:val="0"/>
    <w:pPr>
      <w:spacing w:line="560" w:lineRule="exact"/>
      <w:ind w:firstLine="894" w:firstLineChars="200"/>
      <w:outlineLvl w:val="7"/>
    </w:pPr>
    <w:rPr>
      <w:rFonts w:ascii="Times New Roman" w:hAnsi="Times New Roman" w:eastAsia="仿宋_GB2312" w:cs="仿宋_GB2312"/>
      <w:sz w:val="32"/>
      <w:szCs w:val="32"/>
      <w:lang w:val="en-US" w:eastAsia="zh-CN" w:bidi="ar-SA"/>
    </w:rPr>
  </w:style>
  <w:style w:type="paragraph" w:styleId="12">
    <w:name w:val="heading 9"/>
    <w:next w:val="1"/>
    <w:unhideWhenUsed/>
    <w:qFormat/>
    <w:uiPriority w:val="0"/>
    <w:pPr>
      <w:spacing w:line="560" w:lineRule="exact"/>
      <w:ind w:firstLine="894" w:firstLineChars="200"/>
      <w:outlineLvl w:val="8"/>
    </w:pPr>
    <w:rPr>
      <w:rFonts w:ascii="Times New Roman" w:hAnsi="Times New Roman" w:eastAsia="仿宋_GB2312" w:cs="仿宋_GB2312"/>
      <w:sz w:val="32"/>
      <w:szCs w:val="32"/>
      <w:lang w:val="en-US" w:eastAsia="zh-CN" w:bidi="ar-SA"/>
    </w:rPr>
  </w:style>
  <w:style w:type="character" w:default="1" w:styleId="20">
    <w:name w:val="Default Paragraph Font"/>
    <w:unhideWhenUsed/>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rPr>
  </w:style>
  <w:style w:type="paragraph" w:styleId="3">
    <w:name w:val="Body Text Indent"/>
    <w:basedOn w:val="1"/>
    <w:qFormat/>
    <w:uiPriority w:val="0"/>
    <w:pPr>
      <w:ind w:left="720" w:hanging="720" w:hangingChars="225"/>
    </w:pPr>
    <w:rPr>
      <w:rFonts w:ascii="Calibri" w:hAnsi="Calibri" w:eastAsia="宋体"/>
      <w:szCs w:val="24"/>
    </w:rPr>
  </w:style>
  <w:style w:type="paragraph" w:styleId="1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14">
    <w:name w:val="Balloon Text"/>
    <w:basedOn w:val="1"/>
    <w:link w:val="23"/>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Subtitle"/>
    <w:qFormat/>
    <w:uiPriority w:val="0"/>
    <w:pPr>
      <w:spacing w:line="720" w:lineRule="exact"/>
      <w:jc w:val="center"/>
    </w:pPr>
    <w:rPr>
      <w:rFonts w:ascii="Times New Roman" w:hAnsi="Times New Roman" w:eastAsia="仿宋_GB2312" w:cs="仿宋_GB2312"/>
      <w:kern w:val="28"/>
      <w:sz w:val="32"/>
      <w:szCs w:val="32"/>
      <w:lang w:val="en-US" w:eastAsia="zh-CN" w:bidi="ar-SA"/>
    </w:rPr>
  </w:style>
  <w:style w:type="paragraph" w:styleId="18">
    <w:name w:val="Title"/>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character" w:styleId="21">
    <w:name w:val="Strong"/>
    <w:qFormat/>
    <w:uiPriority w:val="0"/>
    <w:rPr>
      <w:b/>
    </w:rPr>
  </w:style>
  <w:style w:type="character" w:customStyle="1" w:styleId="22">
    <w:name w:val="标题 2 字符"/>
    <w:link w:val="5"/>
    <w:qFormat/>
    <w:uiPriority w:val="0"/>
    <w:rPr>
      <w:rFonts w:ascii="Times New Roman" w:hAnsi="Times New Roman" w:eastAsia="楷体_GB2312" w:cs="楷体_GB2312"/>
      <w:sz w:val="32"/>
      <w:szCs w:val="32"/>
    </w:rPr>
  </w:style>
  <w:style w:type="character" w:customStyle="1" w:styleId="23">
    <w:name w:val="批注框文本 字符"/>
    <w:link w:val="14"/>
    <w:qFormat/>
    <w:uiPriority w:val="0"/>
    <w:rPr>
      <w:rFonts w:ascii="Calibri" w:hAnsi="Calibri"/>
      <w:sz w:val="18"/>
      <w:szCs w:val="18"/>
    </w:rPr>
  </w:style>
  <w:style w:type="paragraph" w:customStyle="1" w:styleId="24">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val="en-US" w:eastAsia="zh-CN" w:bidi="ar-SA"/>
    </w:rPr>
  </w:style>
  <w:style w:type="paragraph" w:customStyle="1" w:styleId="25">
    <w:name w:val="UserStyle_0"/>
    <w:next w:val="1"/>
    <w:qFormat/>
    <w:uiPriority w:val="0"/>
    <w:pPr>
      <w:textAlignment w:val="baseline"/>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16105</Words>
  <Characters>16205</Characters>
  <Lines>120</Lines>
  <Paragraphs>33</Paragraphs>
  <TotalTime>0</TotalTime>
  <ScaleCrop>false</ScaleCrop>
  <LinksUpToDate>false</LinksUpToDate>
  <CharactersWithSpaces>16334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2026-06-26T10:56:00Z</dcterms:created>
  <dc:creator>Apache POI</dc:creator>
  <cp:lastModifiedBy>安然弱水</cp:lastModifiedBy>
  <dcterms:modified xsi:type="dcterms:W3CDTF">2026-07-01T01:03:48Z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{"Label":"1","ContentProducer":"001191110102MACQD9K64010000","ProduceID":"7645230016126209213","ReservedCode1":"","ContentPropagator":"","PropagateID":"","ReservedCode2":""}</vt:lpwstr>
  </property>
  <property fmtid="{D5CDD505-2E9C-101B-9397-08002B2CF9AE}" pid="3" name="KSOTemplateDocerSaveRecord">
    <vt:lpwstr>eyJoZGlkIjoiNTY1MGQ5ZDcyMmUwY2NiYWVlNWY0OWY5NDcwMGM5M2MiLCJ1c2VySWQiOiIxMzAwNjA3NzU5In0=</vt:lpwstr>
  </property>
  <property fmtid="{D5CDD505-2E9C-101B-9397-08002B2CF9AE}" pid="4" name="KSOProductBuildVer">
    <vt:lpwstr>2052-12.1.0.26895</vt:lpwstr>
  </property>
  <property fmtid="{D5CDD505-2E9C-101B-9397-08002B2CF9AE}" pid="5" name="ICV">
    <vt:lpwstr>4E868FC768D97FF41B383E6AF4C03E66_43</vt:lpwstr>
  </property>
</Properties>
</file>