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FECAD">
      <w:pPr>
        <w:spacing w:after="120" w:afterLines="50" w:line="560" w:lineRule="exact"/>
        <w:ind w:left="5324" w:hanging="5324" w:hangingChars="1210"/>
        <w:jc w:val="center"/>
        <w:rPr>
          <w:rFonts w:ascii="方正小标宋_GBK" w:hAnsi="华文仿宋" w:eastAsia="方正小标宋_GBK" w:cs="华文仿宋"/>
          <w:bCs/>
          <w:sz w:val="44"/>
          <w:szCs w:val="44"/>
        </w:rPr>
      </w:pPr>
      <w:r>
        <w:rPr>
          <w:rFonts w:hint="eastAsia" w:ascii="方正小标宋_GBK" w:hAnsi="华文仿宋" w:eastAsia="方正小标宋_GBK" w:cs="华文仿宋"/>
          <w:bCs/>
          <w:sz w:val="44"/>
          <w:szCs w:val="44"/>
          <w:lang w:eastAsia="zh-CN"/>
        </w:rPr>
        <w:t>202</w:t>
      </w:r>
      <w:r>
        <w:rPr>
          <w:rFonts w:hint="eastAsia" w:ascii="方正小标宋_GBK" w:hAnsi="华文仿宋" w:eastAsia="方正小标宋_GBK" w:cs="华文仿宋"/>
          <w:bCs/>
          <w:sz w:val="44"/>
          <w:szCs w:val="44"/>
          <w:lang w:val="en-US" w:eastAsia="zh-CN"/>
        </w:rPr>
        <w:t>6</w:t>
      </w:r>
      <w:r>
        <w:rPr>
          <w:rFonts w:hint="eastAsia" w:ascii="方正小标宋_GBK" w:hAnsi="华文仿宋" w:eastAsia="方正小标宋_GBK" w:cs="华文仿宋"/>
          <w:bCs/>
          <w:sz w:val="44"/>
          <w:szCs w:val="44"/>
        </w:rPr>
        <w:t>年重庆市中等职业学校学生</w:t>
      </w:r>
    </w:p>
    <w:p w14:paraId="620292BF">
      <w:pPr>
        <w:spacing w:after="120" w:afterLines="50" w:line="560" w:lineRule="exact"/>
        <w:ind w:left="5324" w:hanging="5324" w:hangingChars="1210"/>
        <w:jc w:val="center"/>
        <w:rPr>
          <w:rFonts w:ascii="方正小标宋_GBK" w:hAnsi="华文仿宋" w:eastAsia="方正小标宋_GBK" w:cs="华文仿宋"/>
          <w:bCs/>
          <w:sz w:val="44"/>
          <w:szCs w:val="44"/>
        </w:rPr>
      </w:pPr>
      <w:r>
        <w:rPr>
          <w:rFonts w:hint="eastAsia" w:ascii="方正小标宋_GBK" w:hAnsi="华文仿宋" w:eastAsia="方正小标宋_GBK" w:cs="华文仿宋"/>
          <w:bCs/>
          <w:sz w:val="44"/>
          <w:szCs w:val="44"/>
        </w:rPr>
        <w:t>五人制足球比赛竞赛规程</w:t>
      </w:r>
    </w:p>
    <w:p w14:paraId="4ADE6E16">
      <w:pPr>
        <w:spacing w:after="120" w:afterLines="50" w:line="560" w:lineRule="exact"/>
        <w:ind w:left="5324" w:hanging="5324" w:hangingChars="1210"/>
        <w:jc w:val="center"/>
        <w:rPr>
          <w:rFonts w:ascii="方正小标宋_GBK" w:hAnsi="华文仿宋" w:eastAsia="方正小标宋_GBK" w:cs="华文仿宋"/>
          <w:bCs/>
          <w:sz w:val="44"/>
          <w:szCs w:val="44"/>
        </w:rPr>
      </w:pPr>
    </w:p>
    <w:p w14:paraId="4626F8FF">
      <w:pPr>
        <w:widowControl w:val="0"/>
        <w:adjustRightInd w:val="0"/>
        <w:snapToGrid w:val="0"/>
        <w:spacing w:line="560" w:lineRule="exact"/>
        <w:ind w:firstLine="640" w:firstLineChars="200"/>
        <w:jc w:val="both"/>
        <w:rPr>
          <w:rFonts w:ascii="方正黑体_GBK" w:hAnsi="华文仿宋" w:eastAsia="方正黑体_GBK" w:cs="华文仿宋"/>
          <w:bCs/>
          <w:kern w:val="2"/>
          <w:sz w:val="32"/>
          <w:szCs w:val="32"/>
        </w:rPr>
      </w:pPr>
      <w:r>
        <w:rPr>
          <w:rFonts w:hint="eastAsia" w:ascii="方正黑体_GBK" w:hAnsi="华文仿宋" w:eastAsia="方正黑体_GBK" w:cs="华文仿宋"/>
          <w:bCs/>
          <w:kern w:val="2"/>
          <w:sz w:val="32"/>
          <w:szCs w:val="32"/>
        </w:rPr>
        <w:t>一、主办单位</w:t>
      </w:r>
    </w:p>
    <w:p w14:paraId="1E7F2155">
      <w:pPr>
        <w:spacing w:line="560" w:lineRule="exact"/>
        <w:ind w:firstLine="640"/>
        <w:rPr>
          <w:rFonts w:ascii="方正仿宋_GBK" w:hAnsi="华文仿宋" w:eastAsia="方正仿宋_GBK" w:cs="华文仿宋"/>
          <w:b w:val="0"/>
          <w:bCs w:val="0"/>
          <w:sz w:val="32"/>
          <w:szCs w:val="32"/>
        </w:rPr>
      </w:pPr>
      <w:r>
        <w:rPr>
          <w:rFonts w:hint="eastAsia" w:ascii="方正仿宋_GBK" w:hAnsi="华文仿宋" w:eastAsia="方正仿宋_GBK" w:cs="华文仿宋"/>
          <w:b w:val="0"/>
          <w:bCs w:val="0"/>
          <w:color w:val="000000"/>
          <w:sz w:val="32"/>
          <w:szCs w:val="32"/>
        </w:rPr>
        <w:t>重庆市教育委员会</w:t>
      </w:r>
    </w:p>
    <w:p w14:paraId="5DA8A3DA">
      <w:pPr>
        <w:spacing w:line="560" w:lineRule="exact"/>
        <w:ind w:firstLine="640"/>
        <w:rPr>
          <w:rFonts w:ascii="方正仿宋_GBK" w:hAnsi="华文仿宋" w:eastAsia="方正仿宋_GBK" w:cs="华文仿宋"/>
          <w:b w:val="0"/>
          <w:bCs w:val="0"/>
          <w:sz w:val="32"/>
          <w:szCs w:val="32"/>
        </w:rPr>
      </w:pPr>
      <w:r>
        <w:rPr>
          <w:rFonts w:hint="eastAsia" w:ascii="方正仿宋_GBK" w:hAnsi="华文仿宋" w:eastAsia="方正仿宋_GBK" w:cs="华文仿宋"/>
          <w:b w:val="0"/>
          <w:bCs w:val="0"/>
          <w:color w:val="000000"/>
          <w:sz w:val="32"/>
          <w:szCs w:val="32"/>
        </w:rPr>
        <w:t>重庆市体育局</w:t>
      </w:r>
    </w:p>
    <w:p w14:paraId="00643EB0">
      <w:pPr>
        <w:widowControl w:val="0"/>
        <w:adjustRightInd w:val="0"/>
        <w:snapToGrid w:val="0"/>
        <w:spacing w:line="560" w:lineRule="exact"/>
        <w:ind w:firstLine="640" w:firstLineChars="200"/>
        <w:jc w:val="both"/>
        <w:rPr>
          <w:rFonts w:ascii="方正黑体_GBK" w:hAnsi="华文仿宋" w:eastAsia="方正黑体_GBK" w:cs="华文仿宋"/>
          <w:bCs/>
          <w:kern w:val="2"/>
          <w:sz w:val="32"/>
          <w:szCs w:val="32"/>
        </w:rPr>
      </w:pPr>
      <w:r>
        <w:rPr>
          <w:rFonts w:hint="eastAsia" w:ascii="方正黑体_GBK" w:hAnsi="华文仿宋" w:eastAsia="方正黑体_GBK" w:cs="华文仿宋"/>
          <w:bCs/>
          <w:kern w:val="2"/>
          <w:sz w:val="32"/>
          <w:szCs w:val="32"/>
        </w:rPr>
        <w:t>二、承办单位</w:t>
      </w:r>
    </w:p>
    <w:p w14:paraId="3079A1ED">
      <w:pPr>
        <w:spacing w:line="560" w:lineRule="exact"/>
        <w:ind w:firstLine="640"/>
        <w:rPr>
          <w:rFonts w:hint="eastAsia" w:ascii="方正仿宋_GBK" w:hAnsi="华文仿宋" w:eastAsia="方正仿宋_GBK" w:cs="华文仿宋"/>
          <w:color w:val="000000"/>
          <w:sz w:val="32"/>
          <w:szCs w:val="32"/>
        </w:rPr>
      </w:pPr>
      <w:r>
        <w:rPr>
          <w:rFonts w:hint="eastAsia" w:ascii="方正仿宋_GBK" w:hAnsi="华文仿宋" w:eastAsia="方正仿宋_GBK" w:cs="华文仿宋"/>
          <w:color w:val="000000"/>
          <w:sz w:val="32"/>
          <w:szCs w:val="32"/>
          <w:lang w:val="en-US" w:eastAsia="zh-CN"/>
        </w:rPr>
        <w:t>梁平区</w:t>
      </w:r>
      <w:r>
        <w:rPr>
          <w:rFonts w:hint="eastAsia" w:ascii="方正仿宋_GBK" w:hAnsi="华文仿宋" w:eastAsia="方正仿宋_GBK" w:cs="华文仿宋"/>
          <w:color w:val="000000"/>
          <w:sz w:val="32"/>
          <w:szCs w:val="32"/>
        </w:rPr>
        <w:t>教育委员会</w:t>
      </w:r>
    </w:p>
    <w:p w14:paraId="28584DB7">
      <w:pPr>
        <w:spacing w:line="560" w:lineRule="exact"/>
        <w:ind w:firstLine="640"/>
        <w:rPr>
          <w:rFonts w:hint="eastAsia" w:ascii="方正仿宋_GBK" w:hAnsi="华文仿宋" w:eastAsia="方正仿宋_GBK" w:cs="华文仿宋"/>
          <w:color w:val="000000"/>
          <w:sz w:val="32"/>
          <w:szCs w:val="32"/>
          <w:lang w:val="en-US" w:eastAsia="zh-CN"/>
        </w:rPr>
      </w:pPr>
      <w:r>
        <w:rPr>
          <w:rFonts w:hint="eastAsia" w:ascii="方正仿宋_GBK" w:hAnsi="华文仿宋" w:eastAsia="方正仿宋_GBK" w:cs="华文仿宋"/>
          <w:color w:val="000000"/>
          <w:sz w:val="32"/>
          <w:szCs w:val="32"/>
          <w:lang w:val="en-US" w:eastAsia="zh-CN"/>
        </w:rPr>
        <w:t>梁平区体育发展中心</w:t>
      </w:r>
    </w:p>
    <w:p w14:paraId="63049316">
      <w:pPr>
        <w:spacing w:line="560" w:lineRule="exact"/>
        <w:ind w:firstLine="640"/>
        <w:rPr>
          <w:rFonts w:hint="eastAsia" w:ascii="方正仿宋_GBK" w:hAnsi="华文仿宋" w:eastAsia="方正仿宋_GBK" w:cs="华文仿宋"/>
          <w:color w:val="000000"/>
          <w:sz w:val="32"/>
          <w:szCs w:val="32"/>
          <w:lang w:val="en-US" w:eastAsia="zh-CN"/>
        </w:rPr>
      </w:pPr>
      <w:r>
        <w:rPr>
          <w:rFonts w:hint="eastAsia" w:ascii="方正仿宋_GBK" w:hAnsi="华文仿宋" w:eastAsia="方正仿宋_GBK" w:cs="华文仿宋"/>
          <w:color w:val="000000"/>
          <w:sz w:val="32"/>
          <w:szCs w:val="32"/>
          <w:lang w:val="en-US" w:eastAsia="zh-CN"/>
        </w:rPr>
        <w:t>重庆市中等职业学校体育协会</w:t>
      </w:r>
    </w:p>
    <w:p w14:paraId="173E451A">
      <w:pPr>
        <w:widowControl w:val="0"/>
        <w:adjustRightInd w:val="0"/>
        <w:snapToGrid w:val="0"/>
        <w:spacing w:line="560" w:lineRule="exact"/>
        <w:ind w:firstLine="640" w:firstLineChars="200"/>
        <w:jc w:val="both"/>
        <w:rPr>
          <w:rFonts w:ascii="方正黑体_GBK" w:hAnsi="华文仿宋" w:eastAsia="方正黑体_GBK" w:cs="华文仿宋"/>
          <w:bCs/>
          <w:kern w:val="2"/>
          <w:sz w:val="32"/>
          <w:szCs w:val="32"/>
        </w:rPr>
      </w:pPr>
      <w:r>
        <w:rPr>
          <w:rFonts w:hint="eastAsia" w:ascii="方正黑体_GBK" w:hAnsi="华文仿宋" w:eastAsia="方正黑体_GBK" w:cs="华文仿宋"/>
          <w:bCs/>
          <w:kern w:val="2"/>
          <w:sz w:val="32"/>
          <w:szCs w:val="32"/>
          <w:lang w:val="en-US" w:eastAsia="zh-CN"/>
        </w:rPr>
        <w:t>三</w:t>
      </w:r>
      <w:r>
        <w:rPr>
          <w:rFonts w:hint="eastAsia" w:ascii="方正黑体_GBK" w:hAnsi="华文仿宋" w:eastAsia="方正黑体_GBK" w:cs="华文仿宋"/>
          <w:bCs/>
          <w:kern w:val="2"/>
          <w:sz w:val="32"/>
          <w:szCs w:val="32"/>
        </w:rPr>
        <w:t>、</w:t>
      </w:r>
      <w:r>
        <w:rPr>
          <w:rFonts w:hint="eastAsia" w:ascii="方正黑体_GBK" w:hAnsi="华文仿宋" w:eastAsia="方正黑体_GBK" w:cs="华文仿宋"/>
          <w:bCs/>
          <w:kern w:val="2"/>
          <w:sz w:val="32"/>
          <w:szCs w:val="32"/>
          <w:lang w:val="en-US" w:eastAsia="zh-CN"/>
        </w:rPr>
        <w:t>协</w:t>
      </w:r>
      <w:r>
        <w:rPr>
          <w:rFonts w:hint="eastAsia" w:ascii="方正黑体_GBK" w:hAnsi="华文仿宋" w:eastAsia="方正黑体_GBK" w:cs="华文仿宋"/>
          <w:bCs/>
          <w:kern w:val="2"/>
          <w:sz w:val="32"/>
          <w:szCs w:val="32"/>
        </w:rPr>
        <w:t>办单位</w:t>
      </w:r>
    </w:p>
    <w:p w14:paraId="66BA45AC">
      <w:pPr>
        <w:widowControl w:val="0"/>
        <w:adjustRightInd w:val="0"/>
        <w:snapToGrid w:val="0"/>
        <w:spacing w:line="560" w:lineRule="exact"/>
        <w:ind w:firstLine="640" w:firstLineChars="200"/>
        <w:jc w:val="both"/>
        <w:rPr>
          <w:rFonts w:hint="eastAsia" w:ascii="方正仿宋_GBK" w:hAnsi="华文仿宋" w:eastAsia="方正仿宋_GBK" w:cs="华文仿宋"/>
          <w:color w:val="000000"/>
          <w:sz w:val="32"/>
          <w:szCs w:val="32"/>
          <w:lang w:val="en-US" w:eastAsia="zh-CN"/>
        </w:rPr>
      </w:pPr>
      <w:r>
        <w:rPr>
          <w:rFonts w:hint="eastAsia" w:ascii="方正仿宋_GBK" w:hAnsi="华文仿宋" w:eastAsia="方正仿宋_GBK" w:cs="华文仿宋"/>
          <w:color w:val="000000"/>
          <w:sz w:val="32"/>
          <w:szCs w:val="32"/>
          <w:lang w:val="en-US" w:eastAsia="zh-CN"/>
        </w:rPr>
        <w:t>重庆市梁平职业教育中心</w:t>
      </w:r>
    </w:p>
    <w:p w14:paraId="41750FFD">
      <w:pPr>
        <w:widowControl w:val="0"/>
        <w:adjustRightInd w:val="0"/>
        <w:snapToGrid w:val="0"/>
        <w:spacing w:line="560" w:lineRule="exact"/>
        <w:ind w:firstLine="640" w:firstLineChars="200"/>
        <w:jc w:val="both"/>
        <w:rPr>
          <w:rFonts w:ascii="方正黑体_GBK" w:hAnsi="华文仿宋" w:eastAsia="方正黑体_GBK" w:cs="华文仿宋"/>
          <w:bCs/>
          <w:kern w:val="2"/>
          <w:sz w:val="32"/>
          <w:szCs w:val="32"/>
        </w:rPr>
      </w:pPr>
      <w:r>
        <w:rPr>
          <w:rFonts w:hint="eastAsia" w:ascii="方正黑体_GBK" w:hAnsi="华文仿宋" w:eastAsia="方正黑体_GBK" w:cs="华文仿宋"/>
          <w:bCs/>
          <w:kern w:val="2"/>
          <w:sz w:val="32"/>
          <w:szCs w:val="32"/>
          <w:lang w:val="en-US" w:eastAsia="zh-CN"/>
        </w:rPr>
        <w:t>四</w:t>
      </w:r>
      <w:r>
        <w:rPr>
          <w:rFonts w:hint="eastAsia" w:ascii="方正黑体_GBK" w:hAnsi="华文仿宋" w:eastAsia="方正黑体_GBK" w:cs="华文仿宋"/>
          <w:bCs/>
          <w:kern w:val="2"/>
          <w:sz w:val="32"/>
          <w:szCs w:val="32"/>
        </w:rPr>
        <w:t>、比赛时间及地点</w:t>
      </w:r>
    </w:p>
    <w:p w14:paraId="5B80B0B8">
      <w:pPr>
        <w:spacing w:line="560" w:lineRule="exact"/>
        <w:ind w:firstLine="640" w:firstLineChars="200"/>
        <w:rPr>
          <w:rFonts w:hint="default" w:ascii="Times New Roman" w:hAnsi="Times New Roman" w:eastAsia="方正仿宋_GBK" w:cs="Times New Roman"/>
          <w:sz w:val="32"/>
          <w:szCs w:val="32"/>
        </w:rPr>
      </w:pPr>
      <w:r>
        <w:rPr>
          <w:rFonts w:hint="eastAsia" w:ascii="方正仿宋_GBK" w:hAnsi="华文仿宋" w:eastAsia="方正仿宋_GBK" w:cs="华文仿宋"/>
          <w:color w:val="000000"/>
          <w:sz w:val="32"/>
          <w:szCs w:val="32"/>
        </w:rPr>
        <w:t>时间：</w:t>
      </w:r>
      <w:r>
        <w:rPr>
          <w:rFonts w:hint="default" w:ascii="Times New Roman" w:hAnsi="Times New Roman" w:eastAsia="方正仿宋_GBK" w:cs="Times New Roman"/>
          <w:color w:val="000000"/>
          <w:sz w:val="32"/>
          <w:szCs w:val="32"/>
          <w:lang w:eastAsia="zh-CN"/>
        </w:rPr>
        <w:t>202</w:t>
      </w:r>
      <w:r>
        <w:rPr>
          <w:rFonts w:hint="default"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年</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月</w:t>
      </w:r>
      <w:r>
        <w:rPr>
          <w:rFonts w:hint="default" w:ascii="Times New Roman" w:hAnsi="Times New Roman" w:eastAsia="方正仿宋_GBK" w:cs="Times New Roman"/>
          <w:color w:val="000000"/>
          <w:sz w:val="32"/>
          <w:szCs w:val="32"/>
          <w:lang w:val="en-US" w:eastAsia="zh-CN"/>
        </w:rPr>
        <w:t>22</w:t>
      </w:r>
      <w:r>
        <w:rPr>
          <w:rFonts w:hint="default" w:ascii="Times New Roman" w:hAnsi="Times New Roman" w:eastAsia="方正仿宋_GBK" w:cs="Times New Roman"/>
          <w:color w:val="000000"/>
          <w:sz w:val="32"/>
          <w:szCs w:val="32"/>
        </w:rPr>
        <w:t>日</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27</w:t>
      </w:r>
      <w:r>
        <w:rPr>
          <w:rFonts w:hint="default" w:ascii="Times New Roman" w:hAnsi="Times New Roman" w:eastAsia="方正仿宋_GBK" w:cs="Times New Roman"/>
          <w:color w:val="000000"/>
          <w:sz w:val="32"/>
          <w:szCs w:val="32"/>
        </w:rPr>
        <w:t>日</w:t>
      </w:r>
    </w:p>
    <w:p w14:paraId="50126D2C">
      <w:pPr>
        <w:spacing w:line="560" w:lineRule="exact"/>
        <w:ind w:firstLine="640" w:firstLineChars="200"/>
        <w:rPr>
          <w:rFonts w:hint="default" w:ascii="方正仿宋_GBK" w:hAnsi="华文仿宋" w:eastAsia="方正仿宋_GBK" w:cs="华文仿宋"/>
          <w:sz w:val="32"/>
          <w:szCs w:val="32"/>
          <w:lang w:val="en-US" w:eastAsia="zh-CN"/>
        </w:rPr>
      </w:pPr>
      <w:r>
        <w:rPr>
          <w:rFonts w:hint="eastAsia" w:ascii="方正仿宋_GBK" w:hAnsi="华文仿宋" w:eastAsia="方正仿宋_GBK" w:cs="华文仿宋"/>
          <w:color w:val="000000"/>
          <w:sz w:val="32"/>
          <w:szCs w:val="32"/>
        </w:rPr>
        <w:t>地点：</w:t>
      </w:r>
      <w:r>
        <w:rPr>
          <w:rFonts w:hint="eastAsia" w:ascii="方正仿宋_GBK" w:hAnsi="华文仿宋" w:eastAsia="方正仿宋_GBK" w:cs="华文仿宋"/>
          <w:color w:val="000000"/>
          <w:sz w:val="32"/>
          <w:szCs w:val="32"/>
          <w:lang w:val="en-US" w:eastAsia="zh-CN"/>
        </w:rPr>
        <w:t>梁平区全民健身中心</w:t>
      </w:r>
    </w:p>
    <w:p w14:paraId="16D56943">
      <w:pPr>
        <w:widowControl w:val="0"/>
        <w:adjustRightInd w:val="0"/>
        <w:snapToGrid w:val="0"/>
        <w:spacing w:line="560" w:lineRule="exact"/>
        <w:ind w:firstLine="640" w:firstLineChars="200"/>
        <w:jc w:val="both"/>
        <w:rPr>
          <w:rFonts w:ascii="方正黑体_GBK" w:hAnsi="华文仿宋" w:eastAsia="方正黑体_GBK" w:cs="华文仿宋"/>
          <w:bCs/>
          <w:kern w:val="2"/>
          <w:sz w:val="32"/>
          <w:szCs w:val="32"/>
        </w:rPr>
      </w:pPr>
      <w:r>
        <w:rPr>
          <w:rFonts w:hint="eastAsia" w:ascii="方正黑体_GBK" w:hAnsi="华文仿宋" w:eastAsia="方正黑体_GBK" w:cs="华文仿宋"/>
          <w:bCs/>
          <w:kern w:val="2"/>
          <w:sz w:val="32"/>
          <w:szCs w:val="32"/>
          <w:lang w:val="en-US" w:eastAsia="zh-CN"/>
        </w:rPr>
        <w:t>五</w:t>
      </w:r>
      <w:r>
        <w:rPr>
          <w:rFonts w:hint="eastAsia" w:ascii="方正黑体_GBK" w:hAnsi="华文仿宋" w:eastAsia="方正黑体_GBK" w:cs="华文仿宋"/>
          <w:bCs/>
          <w:kern w:val="2"/>
          <w:sz w:val="32"/>
          <w:szCs w:val="32"/>
        </w:rPr>
        <w:t>、参加单位</w:t>
      </w:r>
    </w:p>
    <w:p w14:paraId="4172B7BB">
      <w:pPr>
        <w:spacing w:line="560" w:lineRule="exact"/>
        <w:ind w:firstLine="640"/>
        <w:rPr>
          <w:rFonts w:ascii="方正仿宋_GBK" w:hAnsi="华文仿宋" w:eastAsia="方正仿宋_GBK" w:cs="华文仿宋"/>
          <w:sz w:val="32"/>
          <w:szCs w:val="32"/>
        </w:rPr>
      </w:pPr>
      <w:r>
        <w:rPr>
          <w:rFonts w:hint="eastAsia" w:ascii="Times New Roman" w:hAnsi="Times New Roman" w:eastAsia="方正仿宋_GBK" w:cs="Times New Roman"/>
          <w:color w:val="auto"/>
          <w:sz w:val="32"/>
          <w:szCs w:val="32"/>
          <w:lang w:val="en-US" w:eastAsia="zh-CN"/>
        </w:rPr>
        <w:t>全市各中等职业学校以学校为单位组队参赛。</w:t>
      </w:r>
    </w:p>
    <w:p w14:paraId="77C3FCB4">
      <w:pPr>
        <w:widowControl w:val="0"/>
        <w:adjustRightInd w:val="0"/>
        <w:snapToGrid w:val="0"/>
        <w:spacing w:line="560" w:lineRule="exact"/>
        <w:ind w:firstLine="640" w:firstLineChars="200"/>
        <w:jc w:val="both"/>
        <w:rPr>
          <w:rFonts w:ascii="方正黑体_GBK" w:hAnsi="华文仿宋" w:eastAsia="方正黑体_GBK" w:cs="华文仿宋"/>
          <w:bCs/>
          <w:kern w:val="2"/>
          <w:sz w:val="32"/>
          <w:szCs w:val="32"/>
        </w:rPr>
      </w:pPr>
      <w:r>
        <w:rPr>
          <w:rFonts w:hint="eastAsia" w:ascii="方正黑体_GBK" w:hAnsi="华文仿宋" w:eastAsia="方正黑体_GBK" w:cs="华文仿宋"/>
          <w:bCs/>
          <w:kern w:val="2"/>
          <w:sz w:val="32"/>
          <w:szCs w:val="32"/>
          <w:lang w:val="en-US" w:eastAsia="zh-CN"/>
        </w:rPr>
        <w:t>六</w:t>
      </w:r>
      <w:r>
        <w:rPr>
          <w:rFonts w:hint="eastAsia" w:ascii="方正黑体_GBK" w:hAnsi="华文仿宋" w:eastAsia="方正黑体_GBK" w:cs="华文仿宋"/>
          <w:bCs/>
          <w:kern w:val="2"/>
          <w:sz w:val="32"/>
          <w:szCs w:val="32"/>
        </w:rPr>
        <w:t>、比赛分组</w:t>
      </w:r>
    </w:p>
    <w:p w14:paraId="1F3AA46B">
      <w:pPr>
        <w:spacing w:line="560" w:lineRule="exact"/>
        <w:ind w:firstLine="627"/>
        <w:rPr>
          <w:rFonts w:ascii="方正仿宋_GBK" w:hAnsi="华文仿宋" w:eastAsia="方正仿宋_GBK" w:cs="华文仿宋"/>
          <w:sz w:val="32"/>
          <w:szCs w:val="32"/>
        </w:rPr>
      </w:pPr>
      <w:r>
        <w:rPr>
          <w:rFonts w:hint="eastAsia" w:ascii="方正仿宋_GBK" w:hAnsi="华文仿宋" w:eastAsia="方正仿宋_GBK" w:cs="华文仿宋"/>
          <w:sz w:val="32"/>
          <w:szCs w:val="32"/>
        </w:rPr>
        <w:t>男子组</w:t>
      </w:r>
      <w:r>
        <w:rPr>
          <w:rFonts w:hint="eastAsia" w:ascii="方正仿宋_GBK" w:hAnsi="华文仿宋" w:eastAsia="方正仿宋_GBK" w:cs="华文仿宋"/>
          <w:sz w:val="32"/>
          <w:szCs w:val="32"/>
          <w:lang w:val="en-US" w:eastAsia="zh-CN"/>
        </w:rPr>
        <w:t>和</w:t>
      </w:r>
      <w:r>
        <w:rPr>
          <w:rFonts w:hint="eastAsia" w:ascii="方正仿宋_GBK" w:hAnsi="华文仿宋" w:eastAsia="方正仿宋_GBK" w:cs="华文仿宋"/>
          <w:sz w:val="32"/>
          <w:szCs w:val="32"/>
        </w:rPr>
        <w:t>女子组</w:t>
      </w:r>
    </w:p>
    <w:p w14:paraId="1AC6733E">
      <w:pPr>
        <w:widowControl w:val="0"/>
        <w:numPr>
          <w:ilvl w:val="0"/>
          <w:numId w:val="1"/>
        </w:numPr>
        <w:adjustRightInd w:val="0"/>
        <w:snapToGrid w:val="0"/>
        <w:spacing w:line="560" w:lineRule="exact"/>
        <w:ind w:firstLine="640" w:firstLineChars="200"/>
        <w:jc w:val="both"/>
        <w:rPr>
          <w:rFonts w:hint="eastAsia" w:ascii="方正黑体_GBK" w:hAnsi="华文仿宋" w:eastAsia="方正黑体_GBK" w:cs="华文仿宋"/>
          <w:bCs/>
          <w:kern w:val="2"/>
          <w:sz w:val="32"/>
          <w:szCs w:val="32"/>
        </w:rPr>
      </w:pPr>
      <w:r>
        <w:rPr>
          <w:rFonts w:hint="eastAsia" w:ascii="方正黑体_GBK" w:hAnsi="华文仿宋" w:eastAsia="方正黑体_GBK" w:cs="华文仿宋"/>
          <w:bCs/>
          <w:kern w:val="2"/>
          <w:sz w:val="32"/>
          <w:szCs w:val="32"/>
        </w:rPr>
        <w:t>参加办法</w:t>
      </w:r>
    </w:p>
    <w:p w14:paraId="33E2B14E">
      <w:pPr>
        <w:widowControl w:val="0"/>
        <w:numPr>
          <w:numId w:val="0"/>
        </w:numPr>
        <w:adjustRightInd w:val="0"/>
        <w:snapToGrid w:val="0"/>
        <w:spacing w:line="560" w:lineRule="exact"/>
        <w:ind w:firstLine="640" w:firstLineChars="200"/>
        <w:jc w:val="both"/>
        <w:rPr>
          <w:rFonts w:ascii="方正仿宋_GBK" w:hAnsi="华文仿宋" w:eastAsia="方正仿宋_GBK" w:cs="华文仿宋"/>
          <w:sz w:val="32"/>
          <w:szCs w:val="32"/>
        </w:rPr>
      </w:pPr>
      <w:r>
        <w:rPr>
          <w:rFonts w:hint="eastAsia" w:ascii="方正仿宋_GBK" w:hAnsi="华文仿宋" w:eastAsia="方正仿宋_GBK" w:cs="华文仿宋"/>
          <w:sz w:val="32"/>
          <w:szCs w:val="32"/>
        </w:rPr>
        <w:t>（一）具有重庆市中等职业学校正式学籍</w:t>
      </w:r>
      <w:r>
        <w:rPr>
          <w:rFonts w:hint="eastAsia" w:ascii="方正仿宋_GBK" w:hAnsi="华文仿宋" w:eastAsia="方正仿宋_GBK" w:cs="华文仿宋"/>
          <w:bCs/>
          <w:sz w:val="32"/>
          <w:szCs w:val="32"/>
        </w:rPr>
        <w:t>（</w:t>
      </w:r>
      <w:r>
        <w:rPr>
          <w:rFonts w:hint="eastAsia" w:ascii="Times New Roman" w:hAnsi="Times New Roman" w:eastAsia="方正仿宋_GBK" w:cs="Times New Roman"/>
          <w:color w:val="000000"/>
          <w:sz w:val="32"/>
          <w:szCs w:val="32"/>
          <w:lang w:eastAsia="zh-CN"/>
        </w:rPr>
        <w:t>200</w:t>
      </w:r>
      <w:r>
        <w:rPr>
          <w:rFonts w:hint="eastAsia" w:ascii="Times New Roman" w:hAnsi="Times New Roman" w:eastAsia="方正仿宋_GBK" w:cs="Times New Roman"/>
          <w:color w:val="000000"/>
          <w:sz w:val="32"/>
          <w:szCs w:val="32"/>
          <w:lang w:val="en-US" w:eastAsia="zh-CN"/>
        </w:rPr>
        <w:t>6</w:t>
      </w:r>
      <w:r>
        <w:rPr>
          <w:rFonts w:hint="eastAsia" w:ascii="方正仿宋_GBK" w:hAnsi="华文仿宋" w:eastAsia="方正仿宋_GBK" w:cs="华文仿宋"/>
          <w:bCs/>
          <w:sz w:val="32"/>
          <w:szCs w:val="32"/>
        </w:rPr>
        <w:t>年</w:t>
      </w:r>
      <w:r>
        <w:rPr>
          <w:rFonts w:hint="eastAsia" w:ascii="Times New Roman" w:hAnsi="Times New Roman" w:eastAsia="方正仿宋_GBK" w:cs="Times New Roman"/>
          <w:color w:val="000000"/>
          <w:sz w:val="32"/>
          <w:szCs w:val="32"/>
          <w:lang w:eastAsia="zh-CN"/>
        </w:rPr>
        <w:t>1</w:t>
      </w:r>
      <w:r>
        <w:rPr>
          <w:rFonts w:hint="eastAsia" w:ascii="方正仿宋_GBK" w:hAnsi="华文仿宋" w:eastAsia="方正仿宋_GBK" w:cs="华文仿宋"/>
          <w:bCs/>
          <w:sz w:val="32"/>
          <w:szCs w:val="32"/>
        </w:rPr>
        <w:t>月</w:t>
      </w:r>
      <w:r>
        <w:rPr>
          <w:rFonts w:hint="eastAsia" w:ascii="Times New Roman" w:hAnsi="Times New Roman" w:eastAsia="方正仿宋_GBK" w:cs="Times New Roman"/>
          <w:color w:val="000000"/>
          <w:sz w:val="32"/>
          <w:szCs w:val="32"/>
          <w:lang w:eastAsia="zh-CN"/>
        </w:rPr>
        <w:t>1</w:t>
      </w:r>
      <w:r>
        <w:rPr>
          <w:rFonts w:hint="eastAsia" w:ascii="方正仿宋_GBK" w:hAnsi="华文仿宋" w:eastAsia="方正仿宋_GBK" w:cs="华文仿宋"/>
          <w:bCs/>
          <w:sz w:val="32"/>
          <w:szCs w:val="32"/>
        </w:rPr>
        <w:t>日以后出生）</w:t>
      </w:r>
      <w:r>
        <w:rPr>
          <w:rFonts w:hint="eastAsia" w:ascii="方正仿宋_GBK" w:hAnsi="华文仿宋" w:eastAsia="方正仿宋_GBK" w:cs="华文仿宋"/>
          <w:sz w:val="32"/>
          <w:szCs w:val="32"/>
        </w:rPr>
        <w:t>的在校学生，</w:t>
      </w:r>
      <w:r>
        <w:rPr>
          <w:rFonts w:hint="eastAsia" w:ascii="方正仿宋_GBK" w:hAnsi="华文仿宋" w:eastAsia="方正仿宋_GBK" w:cs="华文仿宋"/>
          <w:sz w:val="32"/>
          <w:szCs w:val="32"/>
          <w:lang w:val="en-US" w:eastAsia="zh-CN"/>
        </w:rPr>
        <w:t>经</w:t>
      </w:r>
      <w:r>
        <w:rPr>
          <w:rFonts w:hint="eastAsia" w:ascii="方正仿宋_GBK" w:hAnsi="华文仿宋" w:eastAsia="方正仿宋_GBK" w:cs="华文仿宋"/>
          <w:sz w:val="32"/>
          <w:szCs w:val="32"/>
        </w:rPr>
        <w:t>县级以上医院</w:t>
      </w:r>
      <w:r>
        <w:rPr>
          <w:rFonts w:hint="eastAsia" w:ascii="方正仿宋_GBK" w:hAnsi="华文仿宋" w:eastAsia="方正仿宋_GBK" w:cs="华文仿宋"/>
          <w:sz w:val="32"/>
          <w:szCs w:val="32"/>
          <w:lang w:val="en-US" w:eastAsia="zh-CN"/>
        </w:rPr>
        <w:t>体检合格</w:t>
      </w:r>
      <w:r>
        <w:rPr>
          <w:rFonts w:hint="eastAsia" w:ascii="方正仿宋_GBK" w:hAnsi="华文仿宋" w:eastAsia="方正仿宋_GBK" w:cs="华文仿宋"/>
          <w:sz w:val="32"/>
          <w:szCs w:val="32"/>
        </w:rPr>
        <w:t>并购买人身意外伤害保险者，</w:t>
      </w:r>
      <w:r>
        <w:rPr>
          <w:rFonts w:hint="eastAsia" w:ascii="方正仿宋_GBK" w:hAnsi="华文仿宋" w:eastAsia="方正仿宋_GBK" w:cs="华文仿宋"/>
          <w:sz w:val="32"/>
          <w:szCs w:val="32"/>
          <w:lang w:val="en-US" w:eastAsia="zh-CN"/>
        </w:rPr>
        <w:t>具备</w:t>
      </w:r>
      <w:r>
        <w:rPr>
          <w:rFonts w:hint="eastAsia" w:ascii="方正仿宋_GBK" w:hAnsi="华文仿宋" w:eastAsia="方正仿宋_GBK" w:cs="华文仿宋"/>
          <w:sz w:val="32"/>
          <w:szCs w:val="32"/>
        </w:rPr>
        <w:t>参赛资格。</w:t>
      </w:r>
    </w:p>
    <w:p w14:paraId="182B7347">
      <w:pPr>
        <w:spacing w:line="560" w:lineRule="exact"/>
        <w:ind w:firstLine="627"/>
        <w:jc w:val="both"/>
        <w:rPr>
          <w:rFonts w:hint="eastAsia" w:ascii="方正仿宋_GBK" w:hAnsi="华文仿宋" w:eastAsia="方正仿宋_GBK" w:cs="华文仿宋"/>
          <w:sz w:val="32"/>
          <w:szCs w:val="32"/>
        </w:rPr>
      </w:pPr>
      <w:r>
        <w:rPr>
          <w:rFonts w:hint="eastAsia" w:ascii="方正仿宋_GBK" w:hAnsi="华文仿宋" w:eastAsia="方正仿宋_GBK" w:cs="华文仿宋"/>
          <w:sz w:val="32"/>
          <w:szCs w:val="32"/>
        </w:rPr>
        <w:t>（二）未取得重庆市中等职业学校正式学籍、双重学籍、本年度春季招生的运动员不得参加比赛，一经查实，取消比赛成绩和参赛资格，没收该单位保证金，并予以通报批评。</w:t>
      </w:r>
    </w:p>
    <w:p w14:paraId="1CD83AC1">
      <w:pPr>
        <w:spacing w:line="560" w:lineRule="exact"/>
        <w:ind w:firstLine="627"/>
        <w:jc w:val="both"/>
        <w:rPr>
          <w:rFonts w:ascii="方正仿宋_GBK" w:hAnsi="华文仿宋" w:eastAsia="方正仿宋_GBK" w:cs="华文仿宋"/>
          <w:sz w:val="32"/>
          <w:szCs w:val="32"/>
        </w:rPr>
      </w:pPr>
      <w:r>
        <w:rPr>
          <w:rFonts w:hint="eastAsia" w:ascii="方正仿宋_GBK" w:hAnsi="华文仿宋" w:eastAsia="方正仿宋_GBK" w:cs="华文仿宋"/>
          <w:sz w:val="32"/>
          <w:szCs w:val="32"/>
        </w:rPr>
        <w:t>（三）参加单位可报领队</w:t>
      </w:r>
      <w:r>
        <w:rPr>
          <w:rFonts w:hint="eastAsia" w:ascii="Times New Roman" w:hAnsi="Times New Roman" w:eastAsia="方正仿宋_GBK" w:cs="Times New Roman"/>
          <w:color w:val="000000"/>
          <w:sz w:val="32"/>
          <w:szCs w:val="32"/>
          <w:lang w:eastAsia="zh-CN"/>
        </w:rPr>
        <w:t>1</w:t>
      </w:r>
      <w:r>
        <w:rPr>
          <w:rFonts w:hint="eastAsia" w:ascii="方正仿宋_GBK" w:hAnsi="华文仿宋" w:eastAsia="方正仿宋_GBK" w:cs="华文仿宋"/>
          <w:sz w:val="32"/>
          <w:szCs w:val="32"/>
        </w:rPr>
        <w:t>人，</w:t>
      </w:r>
      <w:r>
        <w:rPr>
          <w:rFonts w:hint="eastAsia" w:ascii="方正仿宋_GBK" w:hAnsi="华文仿宋" w:eastAsia="方正仿宋_GBK" w:cs="华文仿宋"/>
          <w:color w:val="auto"/>
          <w:sz w:val="32"/>
          <w:szCs w:val="32"/>
        </w:rPr>
        <w:t>教练员</w:t>
      </w:r>
      <w:r>
        <w:rPr>
          <w:rFonts w:hint="eastAsia" w:ascii="Times New Roman" w:hAnsi="Times New Roman" w:eastAsia="方正仿宋_GBK" w:cs="Times New Roman"/>
          <w:color w:val="000000"/>
          <w:sz w:val="32"/>
          <w:szCs w:val="32"/>
          <w:lang w:val="en-US" w:eastAsia="zh-CN"/>
        </w:rPr>
        <w:t>1—2</w:t>
      </w:r>
      <w:r>
        <w:rPr>
          <w:rFonts w:hint="eastAsia" w:ascii="方正仿宋_GBK" w:hAnsi="华文仿宋" w:eastAsia="方正仿宋_GBK" w:cs="华文仿宋"/>
          <w:color w:val="auto"/>
          <w:sz w:val="32"/>
          <w:szCs w:val="32"/>
        </w:rPr>
        <w:t>人，</w:t>
      </w:r>
      <w:r>
        <w:rPr>
          <w:rFonts w:hint="eastAsia" w:ascii="方正仿宋_GBK" w:hAnsi="华文仿宋" w:eastAsia="方正仿宋_GBK" w:cs="华文仿宋"/>
          <w:sz w:val="32"/>
          <w:szCs w:val="32"/>
          <w:lang w:val="en-US" w:eastAsia="zh-CN"/>
        </w:rPr>
        <w:t>队医</w:t>
      </w:r>
      <w:r>
        <w:rPr>
          <w:rFonts w:hint="eastAsia" w:ascii="Times New Roman" w:hAnsi="Times New Roman" w:eastAsia="方正仿宋_GBK" w:cs="Times New Roman"/>
          <w:color w:val="000000"/>
          <w:sz w:val="32"/>
          <w:szCs w:val="32"/>
          <w:lang w:val="en-US" w:eastAsia="zh-CN"/>
        </w:rPr>
        <w:t>1</w:t>
      </w:r>
      <w:r>
        <w:rPr>
          <w:rFonts w:hint="eastAsia" w:ascii="方正仿宋_GBK" w:hAnsi="华文仿宋" w:eastAsia="方正仿宋_GBK" w:cs="华文仿宋"/>
          <w:sz w:val="32"/>
          <w:szCs w:val="32"/>
          <w:lang w:val="en-US" w:eastAsia="zh-CN"/>
        </w:rPr>
        <w:t>人，</w:t>
      </w:r>
      <w:r>
        <w:rPr>
          <w:rFonts w:hint="eastAsia" w:ascii="方正仿宋_GBK" w:hAnsi="华文仿宋" w:eastAsia="方正仿宋_GBK" w:cs="华文仿宋"/>
          <w:sz w:val="32"/>
          <w:szCs w:val="32"/>
        </w:rPr>
        <w:t>男、女运动员各不少于</w:t>
      </w:r>
      <w:r>
        <w:rPr>
          <w:rFonts w:hint="eastAsia" w:ascii="Times New Roman" w:hAnsi="Times New Roman" w:eastAsia="方正仿宋_GBK" w:cs="Times New Roman"/>
          <w:color w:val="000000"/>
          <w:sz w:val="32"/>
          <w:szCs w:val="32"/>
          <w:lang w:val="en-US" w:eastAsia="zh-CN"/>
        </w:rPr>
        <w:t>8</w:t>
      </w:r>
      <w:r>
        <w:rPr>
          <w:rFonts w:hint="eastAsia" w:ascii="方正仿宋_GBK" w:hAnsi="华文仿宋" w:eastAsia="方正仿宋_GBK" w:cs="华文仿宋"/>
          <w:sz w:val="32"/>
          <w:szCs w:val="32"/>
        </w:rPr>
        <w:t>人，不超过</w:t>
      </w:r>
      <w:r>
        <w:rPr>
          <w:rFonts w:hint="eastAsia" w:ascii="Times New Roman" w:hAnsi="Times New Roman" w:eastAsia="方正仿宋_GBK" w:cs="Times New Roman"/>
          <w:color w:val="000000"/>
          <w:sz w:val="32"/>
          <w:szCs w:val="32"/>
          <w:lang w:val="en-US" w:eastAsia="zh-CN"/>
        </w:rPr>
        <w:t>15</w:t>
      </w:r>
      <w:r>
        <w:rPr>
          <w:rFonts w:hint="eastAsia" w:ascii="方正仿宋_GBK" w:hAnsi="华文仿宋" w:eastAsia="方正仿宋_GBK" w:cs="华文仿宋"/>
          <w:sz w:val="32"/>
          <w:szCs w:val="32"/>
        </w:rPr>
        <w:t>人。</w:t>
      </w:r>
    </w:p>
    <w:p w14:paraId="434A966C">
      <w:pPr>
        <w:spacing w:line="560" w:lineRule="exact"/>
        <w:ind w:firstLine="627"/>
        <w:jc w:val="both"/>
        <w:rPr>
          <w:rFonts w:ascii="方正仿宋_GBK" w:hAnsi="华文仿宋" w:eastAsia="方正仿宋_GBK" w:cs="华文仿宋"/>
          <w:sz w:val="32"/>
          <w:szCs w:val="32"/>
        </w:rPr>
      </w:pPr>
      <w:r>
        <w:rPr>
          <w:rFonts w:hint="eastAsia" w:ascii="方正仿宋_GBK" w:hAnsi="华文仿宋" w:eastAsia="方正仿宋_GBK" w:cs="华文仿宋"/>
          <w:sz w:val="32"/>
          <w:szCs w:val="32"/>
        </w:rPr>
        <w:t>（四）参赛运动员必须持在全国中等职业学校学生管理信息系统打印的学籍证明（在校生档案信息表和彩色打印在校生档案管理查询结果页面的截屏图片）及本人第二代身份证原件参加比赛。</w:t>
      </w:r>
    </w:p>
    <w:p w14:paraId="284DF9B5">
      <w:pPr>
        <w:widowControl w:val="0"/>
        <w:adjustRightInd w:val="0"/>
        <w:snapToGrid w:val="0"/>
        <w:spacing w:line="560" w:lineRule="exact"/>
        <w:ind w:firstLine="640" w:firstLineChars="200"/>
        <w:jc w:val="both"/>
        <w:rPr>
          <w:rFonts w:ascii="方正黑体_GBK" w:hAnsi="华文仿宋" w:eastAsia="方正黑体_GBK" w:cs="华文仿宋"/>
          <w:bCs/>
          <w:kern w:val="2"/>
          <w:sz w:val="32"/>
          <w:szCs w:val="32"/>
        </w:rPr>
      </w:pPr>
      <w:r>
        <w:rPr>
          <w:rFonts w:hint="eastAsia" w:ascii="方正黑体_GBK" w:hAnsi="华文仿宋" w:eastAsia="方正黑体_GBK" w:cs="华文仿宋"/>
          <w:bCs/>
          <w:kern w:val="2"/>
          <w:sz w:val="32"/>
          <w:szCs w:val="32"/>
          <w:lang w:val="en-US" w:eastAsia="zh-CN"/>
        </w:rPr>
        <w:t>八</w:t>
      </w:r>
      <w:r>
        <w:rPr>
          <w:rFonts w:hint="eastAsia" w:ascii="方正黑体_GBK" w:hAnsi="华文仿宋" w:eastAsia="方正黑体_GBK" w:cs="华文仿宋"/>
          <w:bCs/>
          <w:kern w:val="2"/>
          <w:sz w:val="32"/>
          <w:szCs w:val="32"/>
        </w:rPr>
        <w:t>、竞赛办法</w:t>
      </w:r>
    </w:p>
    <w:p w14:paraId="5DCA57F5">
      <w:pPr>
        <w:spacing w:line="560" w:lineRule="exact"/>
        <w:ind w:firstLine="627"/>
        <w:jc w:val="both"/>
        <w:rPr>
          <w:rFonts w:ascii="方正仿宋_GBK" w:hAnsi="华文仿宋" w:eastAsia="方正仿宋_GBK" w:cs="华文仿宋"/>
          <w:sz w:val="32"/>
          <w:szCs w:val="32"/>
        </w:rPr>
      </w:pPr>
      <w:r>
        <w:rPr>
          <w:rFonts w:hint="eastAsia" w:ascii="方正仿宋_GBK" w:hAnsi="华文仿宋" w:eastAsia="方正仿宋_GBK" w:cs="华文仿宋"/>
          <w:sz w:val="32"/>
          <w:szCs w:val="32"/>
        </w:rPr>
        <w:t>（一）比赛采用赛会制，实行分组单循环和交叉淘汰制。</w:t>
      </w:r>
    </w:p>
    <w:p w14:paraId="41935F2E">
      <w:pPr>
        <w:spacing w:line="560" w:lineRule="exact"/>
        <w:ind w:firstLine="627"/>
        <w:jc w:val="both"/>
        <w:rPr>
          <w:rFonts w:ascii="方正仿宋_GBK" w:hAnsi="华文仿宋" w:eastAsia="方正仿宋_GBK" w:cs="华文仿宋"/>
          <w:sz w:val="32"/>
          <w:szCs w:val="32"/>
        </w:rPr>
      </w:pPr>
      <w:r>
        <w:rPr>
          <w:rFonts w:hint="eastAsia" w:ascii="方正仿宋_GBK" w:hAnsi="华文仿宋" w:eastAsia="方正仿宋_GBK" w:cs="华文仿宋"/>
          <w:sz w:val="32"/>
          <w:szCs w:val="32"/>
        </w:rPr>
        <w:t>（二）比赛执行中国足球协会最新审定的《五人制足球竞赛规则》，并根据实际情况进行相关调整，调整内容另行通知。</w:t>
      </w:r>
    </w:p>
    <w:p w14:paraId="1973D242">
      <w:pPr>
        <w:spacing w:line="560" w:lineRule="exact"/>
        <w:ind w:firstLine="627"/>
        <w:jc w:val="both"/>
        <w:rPr>
          <w:rFonts w:hint="eastAsia" w:ascii="方正仿宋_GBK" w:hAnsi="华文仿宋" w:eastAsia="方正仿宋_GBK" w:cs="华文仿宋"/>
          <w:sz w:val="32"/>
          <w:szCs w:val="32"/>
        </w:rPr>
      </w:pPr>
      <w:r>
        <w:rPr>
          <w:rFonts w:hint="eastAsia" w:ascii="方正仿宋_GBK" w:hAnsi="华文仿宋" w:eastAsia="方正仿宋_GBK" w:cs="华文仿宋"/>
          <w:sz w:val="32"/>
          <w:szCs w:val="32"/>
        </w:rPr>
        <w:t>（三）上下半场各</w:t>
      </w:r>
      <w:r>
        <w:rPr>
          <w:rFonts w:hint="eastAsia" w:ascii="Times New Roman" w:hAnsi="Times New Roman" w:eastAsia="方正仿宋_GBK" w:cs="Times New Roman"/>
          <w:color w:val="000000"/>
          <w:sz w:val="32"/>
          <w:szCs w:val="32"/>
          <w:lang w:val="en-US" w:eastAsia="zh-CN"/>
        </w:rPr>
        <w:t>20</w:t>
      </w:r>
      <w:r>
        <w:rPr>
          <w:rFonts w:hint="eastAsia" w:ascii="方正仿宋_GBK" w:hAnsi="华文仿宋" w:eastAsia="方正仿宋_GBK" w:cs="华文仿宋"/>
          <w:sz w:val="32"/>
          <w:szCs w:val="32"/>
        </w:rPr>
        <w:t>分钟，中场休息不超过</w:t>
      </w:r>
      <w:r>
        <w:rPr>
          <w:rFonts w:hint="eastAsia" w:ascii="Times New Roman" w:hAnsi="Times New Roman" w:eastAsia="方正仿宋_GBK" w:cs="Times New Roman"/>
          <w:color w:val="000000"/>
          <w:sz w:val="32"/>
          <w:szCs w:val="32"/>
          <w:lang w:val="en-US" w:eastAsia="zh-CN"/>
        </w:rPr>
        <w:t>10</w:t>
      </w:r>
      <w:r>
        <w:rPr>
          <w:rFonts w:hint="eastAsia" w:ascii="方正仿宋_GBK" w:hAnsi="华文仿宋" w:eastAsia="方正仿宋_GBK" w:cs="华文仿宋"/>
          <w:sz w:val="32"/>
          <w:szCs w:val="32"/>
        </w:rPr>
        <w:t>分钟，使用</w:t>
      </w:r>
      <w:r>
        <w:rPr>
          <w:rFonts w:hint="eastAsia" w:ascii="Times New Roman" w:hAnsi="Times New Roman" w:eastAsia="方正仿宋_GBK" w:cs="Times New Roman"/>
          <w:color w:val="000000"/>
          <w:sz w:val="32"/>
          <w:szCs w:val="32"/>
          <w:lang w:val="en-US" w:eastAsia="zh-CN"/>
        </w:rPr>
        <w:t>4</w:t>
      </w:r>
      <w:r>
        <w:rPr>
          <w:rFonts w:hint="eastAsia" w:ascii="方正仿宋_GBK" w:hAnsi="华文仿宋" w:eastAsia="方正仿宋_GBK" w:cs="华文仿宋"/>
          <w:sz w:val="32"/>
          <w:szCs w:val="32"/>
        </w:rPr>
        <w:t>号低弹球。</w:t>
      </w:r>
    </w:p>
    <w:p w14:paraId="7D5258C8">
      <w:pPr>
        <w:spacing w:line="560" w:lineRule="exact"/>
        <w:ind w:firstLine="627"/>
        <w:jc w:val="both"/>
        <w:rPr>
          <w:rFonts w:hint="eastAsia" w:ascii="方正仿宋_GBK" w:hAnsi="华文仿宋" w:eastAsia="方正仿宋_GBK" w:cs="华文仿宋"/>
          <w:sz w:val="32"/>
          <w:szCs w:val="32"/>
        </w:rPr>
      </w:pPr>
      <w:r>
        <w:rPr>
          <w:rFonts w:hint="eastAsia" w:ascii="方正仿宋_GBK" w:hAnsi="华文仿宋" w:eastAsia="方正仿宋_GBK" w:cs="华文仿宋"/>
          <w:sz w:val="32"/>
          <w:szCs w:val="32"/>
        </w:rPr>
        <w:t>（</w:t>
      </w:r>
      <w:r>
        <w:rPr>
          <w:rFonts w:hint="eastAsia" w:ascii="方正仿宋_GBK" w:hAnsi="华文仿宋" w:eastAsia="方正仿宋_GBK" w:cs="华文仿宋"/>
          <w:sz w:val="32"/>
          <w:szCs w:val="32"/>
          <w:lang w:val="en-US" w:eastAsia="zh-CN"/>
        </w:rPr>
        <w:t>四</w:t>
      </w:r>
      <w:r>
        <w:rPr>
          <w:rFonts w:hint="eastAsia" w:ascii="方正仿宋_GBK" w:hAnsi="华文仿宋" w:eastAsia="方正仿宋_GBK" w:cs="华文仿宋"/>
          <w:sz w:val="32"/>
          <w:szCs w:val="32"/>
        </w:rPr>
        <w:t>）小组赛常规比赛时间内胜</w:t>
      </w:r>
      <w:r>
        <w:rPr>
          <w:rFonts w:hint="eastAsia" w:ascii="Times New Roman" w:hAnsi="Times New Roman" w:eastAsia="方正仿宋_GBK" w:cs="Times New Roman"/>
          <w:color w:val="000000"/>
          <w:sz w:val="32"/>
          <w:szCs w:val="32"/>
          <w:lang w:val="en-US" w:eastAsia="zh-CN"/>
        </w:rPr>
        <w:t>1</w:t>
      </w:r>
      <w:r>
        <w:rPr>
          <w:rFonts w:hint="eastAsia" w:ascii="方正仿宋_GBK" w:hAnsi="华文仿宋" w:eastAsia="方正仿宋_GBK" w:cs="华文仿宋"/>
          <w:sz w:val="32"/>
          <w:szCs w:val="32"/>
        </w:rPr>
        <w:t>场积</w:t>
      </w:r>
      <w:r>
        <w:rPr>
          <w:rFonts w:hint="eastAsia" w:ascii="Times New Roman" w:hAnsi="Times New Roman" w:eastAsia="方正仿宋_GBK" w:cs="Times New Roman"/>
          <w:color w:val="000000"/>
          <w:sz w:val="32"/>
          <w:szCs w:val="32"/>
          <w:lang w:val="en-US" w:eastAsia="zh-CN"/>
        </w:rPr>
        <w:t>3</w:t>
      </w:r>
      <w:r>
        <w:rPr>
          <w:rFonts w:hint="eastAsia" w:ascii="方正仿宋_GBK" w:hAnsi="华文仿宋" w:eastAsia="方正仿宋_GBK" w:cs="华文仿宋"/>
          <w:sz w:val="32"/>
          <w:szCs w:val="32"/>
        </w:rPr>
        <w:t>分、负</w:t>
      </w:r>
      <w:r>
        <w:rPr>
          <w:rFonts w:hint="eastAsia" w:ascii="Times New Roman" w:hAnsi="Times New Roman" w:eastAsia="方正仿宋_GBK" w:cs="Times New Roman"/>
          <w:color w:val="000000"/>
          <w:sz w:val="32"/>
          <w:szCs w:val="32"/>
          <w:lang w:val="en-US" w:eastAsia="zh-CN"/>
        </w:rPr>
        <w:t>1</w:t>
      </w:r>
      <w:r>
        <w:rPr>
          <w:rFonts w:hint="eastAsia" w:ascii="方正仿宋_GBK" w:hAnsi="华文仿宋" w:eastAsia="方正仿宋_GBK" w:cs="华文仿宋"/>
          <w:sz w:val="32"/>
          <w:szCs w:val="32"/>
        </w:rPr>
        <w:t>场积</w:t>
      </w:r>
      <w:r>
        <w:rPr>
          <w:rFonts w:hint="eastAsia" w:ascii="Times New Roman" w:hAnsi="Times New Roman" w:eastAsia="方正仿宋_GBK" w:cs="Times New Roman"/>
          <w:color w:val="000000"/>
          <w:sz w:val="32"/>
          <w:szCs w:val="32"/>
          <w:lang w:val="en-US" w:eastAsia="zh-CN"/>
        </w:rPr>
        <w:t>0</w:t>
      </w:r>
      <w:r>
        <w:rPr>
          <w:rFonts w:hint="eastAsia" w:ascii="方正仿宋_GBK" w:hAnsi="华文仿宋" w:eastAsia="方正仿宋_GBK" w:cs="华文仿宋"/>
          <w:sz w:val="32"/>
          <w:szCs w:val="32"/>
        </w:rPr>
        <w:t>分；若为平局，则互踢点球决定胜负，胜者积</w:t>
      </w:r>
      <w:r>
        <w:rPr>
          <w:rFonts w:hint="eastAsia" w:ascii="Times New Roman" w:hAnsi="Times New Roman" w:eastAsia="方正仿宋_GBK" w:cs="Times New Roman"/>
          <w:color w:val="000000"/>
          <w:sz w:val="32"/>
          <w:szCs w:val="32"/>
          <w:lang w:val="en-US" w:eastAsia="zh-CN"/>
        </w:rPr>
        <w:t>2</w:t>
      </w:r>
      <w:r>
        <w:rPr>
          <w:rFonts w:hint="eastAsia" w:ascii="方正仿宋_GBK" w:hAnsi="华文仿宋" w:eastAsia="方正仿宋_GBK" w:cs="华文仿宋"/>
          <w:sz w:val="32"/>
          <w:szCs w:val="32"/>
        </w:rPr>
        <w:t>分，负者积</w:t>
      </w:r>
      <w:r>
        <w:rPr>
          <w:rFonts w:hint="eastAsia" w:ascii="Times New Roman" w:hAnsi="Times New Roman" w:eastAsia="方正仿宋_GBK" w:cs="Times New Roman"/>
          <w:color w:val="000000"/>
          <w:sz w:val="32"/>
          <w:szCs w:val="32"/>
          <w:lang w:val="en-US" w:eastAsia="zh-CN"/>
        </w:rPr>
        <w:t>1</w:t>
      </w:r>
      <w:r>
        <w:rPr>
          <w:rFonts w:hint="eastAsia" w:ascii="方正仿宋_GBK" w:hAnsi="华文仿宋" w:eastAsia="方正仿宋_GBK" w:cs="华文仿宋"/>
          <w:sz w:val="32"/>
          <w:szCs w:val="32"/>
        </w:rPr>
        <w:t>分。如遇两队或两队以上积分相等，则按下列顺序排定名次：积分相等队之间相互间比赛积分多者，净胜球多者，进球总数多者，红牌少者，黄牌少者，如仍相等，则以抽签决定名次。</w:t>
      </w:r>
    </w:p>
    <w:p w14:paraId="097BE769">
      <w:pPr>
        <w:spacing w:line="560" w:lineRule="exact"/>
        <w:ind w:firstLine="627"/>
        <w:jc w:val="both"/>
        <w:rPr>
          <w:rFonts w:hint="eastAsia" w:ascii="方正仿宋_GBK" w:hAnsi="华文仿宋" w:eastAsia="方正仿宋_GBK" w:cs="华文仿宋"/>
          <w:sz w:val="32"/>
          <w:szCs w:val="32"/>
        </w:rPr>
      </w:pPr>
      <w:r>
        <w:rPr>
          <w:rFonts w:hint="eastAsia" w:ascii="方正仿宋_GBK" w:hAnsi="华文仿宋" w:eastAsia="方正仿宋_GBK" w:cs="华文仿宋"/>
          <w:sz w:val="32"/>
          <w:szCs w:val="32"/>
        </w:rPr>
        <w:t>（</w:t>
      </w:r>
      <w:r>
        <w:rPr>
          <w:rFonts w:hint="eastAsia" w:ascii="方正仿宋_GBK" w:hAnsi="华文仿宋" w:eastAsia="方正仿宋_GBK" w:cs="华文仿宋"/>
          <w:sz w:val="32"/>
          <w:szCs w:val="32"/>
          <w:lang w:val="en-US" w:eastAsia="zh-CN"/>
        </w:rPr>
        <w:t>五</w:t>
      </w:r>
      <w:r>
        <w:rPr>
          <w:rFonts w:hint="eastAsia" w:ascii="方正仿宋_GBK" w:hAnsi="华文仿宋" w:eastAsia="方正仿宋_GBK" w:cs="华文仿宋"/>
          <w:sz w:val="32"/>
          <w:szCs w:val="32"/>
        </w:rPr>
        <w:t>）参赛队因不可抗拒原因导致不能如期参赛，经组委会同意，可按弃权处理，判对方</w:t>
      </w:r>
      <w:r>
        <w:rPr>
          <w:rFonts w:hint="eastAsia" w:ascii="Times New Roman" w:hAnsi="Times New Roman" w:eastAsia="方正仿宋_GBK" w:cs="Times New Roman"/>
          <w:color w:val="000000"/>
          <w:sz w:val="32"/>
          <w:szCs w:val="32"/>
          <w:lang w:val="en-US" w:eastAsia="zh-CN"/>
        </w:rPr>
        <w:t>3:0</w:t>
      </w:r>
      <w:r>
        <w:rPr>
          <w:rFonts w:hint="eastAsia" w:ascii="方正仿宋_GBK" w:hAnsi="华文仿宋" w:eastAsia="方正仿宋_GBK" w:cs="华文仿宋"/>
          <w:sz w:val="32"/>
          <w:szCs w:val="32"/>
        </w:rPr>
        <w:t>胜；如参赛队自行决定某场比赛弃权或罢赛，除判罚该队所有比赛对方</w:t>
      </w:r>
      <w:r>
        <w:rPr>
          <w:rFonts w:hint="eastAsia" w:ascii="Times New Roman" w:hAnsi="Times New Roman" w:eastAsia="方正仿宋_GBK" w:cs="Times New Roman"/>
          <w:color w:val="000000"/>
          <w:sz w:val="32"/>
          <w:szCs w:val="32"/>
          <w:lang w:val="en-US" w:eastAsia="zh-CN"/>
        </w:rPr>
        <w:t>3:0</w:t>
      </w:r>
      <w:r>
        <w:rPr>
          <w:rFonts w:hint="eastAsia" w:ascii="方正仿宋_GBK" w:hAnsi="华文仿宋" w:eastAsia="方正仿宋_GBK" w:cs="华文仿宋"/>
          <w:sz w:val="32"/>
          <w:szCs w:val="32"/>
        </w:rPr>
        <w:t>胜外（包括已赛和未赛场次），并判该队为最后一名，且全市通报。</w:t>
      </w:r>
    </w:p>
    <w:p w14:paraId="179B1C36">
      <w:pPr>
        <w:spacing w:line="560" w:lineRule="exact"/>
        <w:ind w:firstLine="627"/>
        <w:jc w:val="both"/>
        <w:rPr>
          <w:rFonts w:ascii="方正仿宋_GBK" w:hAnsi="华文仿宋" w:eastAsia="方正仿宋_GBK" w:cs="华文仿宋"/>
          <w:sz w:val="32"/>
          <w:szCs w:val="32"/>
        </w:rPr>
      </w:pPr>
      <w:r>
        <w:rPr>
          <w:rFonts w:hint="eastAsia" w:ascii="方正仿宋_GBK" w:hAnsi="华文仿宋" w:eastAsia="方正仿宋_GBK" w:cs="华文仿宋"/>
          <w:sz w:val="32"/>
          <w:szCs w:val="32"/>
        </w:rPr>
        <w:t>（</w:t>
      </w:r>
      <w:r>
        <w:rPr>
          <w:rFonts w:hint="eastAsia" w:ascii="方正仿宋_GBK" w:hAnsi="华文仿宋" w:eastAsia="方正仿宋_GBK" w:cs="华文仿宋"/>
          <w:sz w:val="32"/>
          <w:szCs w:val="32"/>
          <w:lang w:val="en-US" w:eastAsia="zh-CN"/>
        </w:rPr>
        <w:t>六</w:t>
      </w:r>
      <w:r>
        <w:rPr>
          <w:rFonts w:hint="eastAsia" w:ascii="方正仿宋_GBK" w:hAnsi="华文仿宋" w:eastAsia="方正仿宋_GBK" w:cs="华文仿宋"/>
          <w:sz w:val="32"/>
          <w:szCs w:val="32"/>
        </w:rPr>
        <w:t>）各参赛队应准备2套颜色深浅不同的比赛服，并有明显号码</w:t>
      </w:r>
      <w:r>
        <w:rPr>
          <w:rFonts w:hint="eastAsia" w:ascii="方正仿宋_GBK" w:hAnsi="华文仿宋" w:eastAsia="方正仿宋_GBK" w:cs="华文仿宋"/>
          <w:sz w:val="32"/>
          <w:szCs w:val="32"/>
          <w:lang w:eastAsia="zh-CN"/>
        </w:rPr>
        <w:t>（</w:t>
      </w:r>
      <w:r>
        <w:rPr>
          <w:rFonts w:hint="eastAsia" w:ascii="Times New Roman" w:hAnsi="Times New Roman" w:eastAsia="方正仿宋_GBK" w:cs="Times New Roman"/>
          <w:color w:val="000000"/>
          <w:sz w:val="32"/>
          <w:szCs w:val="32"/>
          <w:lang w:val="en-US" w:eastAsia="zh-CN"/>
        </w:rPr>
        <w:t>1号—99号</w:t>
      </w:r>
      <w:r>
        <w:rPr>
          <w:rFonts w:hint="eastAsia" w:ascii="方正仿宋_GBK" w:hAnsi="华文仿宋" w:eastAsia="方正仿宋_GBK" w:cs="华文仿宋"/>
          <w:sz w:val="32"/>
          <w:szCs w:val="32"/>
          <w:lang w:eastAsia="zh-CN"/>
        </w:rPr>
        <w:t>）</w:t>
      </w:r>
      <w:r>
        <w:rPr>
          <w:rFonts w:hint="eastAsia" w:ascii="方正仿宋_GBK" w:hAnsi="华文仿宋" w:eastAsia="方正仿宋_GBK" w:cs="华文仿宋"/>
          <w:sz w:val="32"/>
          <w:szCs w:val="32"/>
        </w:rPr>
        <w:t>，穿长足球袜、护腿板、足球鞋（相关要求另行通知）上场比赛。守门员上衣颜色与场上其他队员区别，可穿长运动裤，并注意颜色必须与队员区别。场上队长自备</w:t>
      </w:r>
      <w:r>
        <w:rPr>
          <w:rFonts w:hint="eastAsia" w:ascii="Times New Roman" w:hAnsi="Times New Roman" w:eastAsia="方正仿宋_GBK" w:cs="Times New Roman"/>
          <w:color w:val="000000"/>
          <w:sz w:val="32"/>
          <w:szCs w:val="32"/>
          <w:lang w:val="en-US" w:eastAsia="zh-CN"/>
        </w:rPr>
        <w:t>6</w:t>
      </w:r>
      <w:r>
        <w:rPr>
          <w:rFonts w:hint="eastAsia" w:ascii="方正仿宋_GBK" w:hAnsi="华文仿宋" w:eastAsia="方正仿宋_GBK" w:cs="华文仿宋"/>
          <w:sz w:val="32"/>
          <w:szCs w:val="32"/>
        </w:rPr>
        <w:t>厘米宽与上衣颜色有明显区别的袖标。佩戴任何饰物、留怪异发型、有染发</w:t>
      </w:r>
      <w:r>
        <w:rPr>
          <w:rFonts w:hint="eastAsia" w:ascii="方正仿宋_GBK" w:hAnsi="华文仿宋" w:eastAsia="方正仿宋_GBK" w:cs="华文仿宋"/>
          <w:sz w:val="32"/>
          <w:szCs w:val="32"/>
          <w:lang w:eastAsia="zh-CN"/>
        </w:rPr>
        <w:t>（</w:t>
      </w:r>
      <w:r>
        <w:rPr>
          <w:rFonts w:hint="eastAsia" w:ascii="方正仿宋_GBK" w:hAnsi="华文仿宋" w:eastAsia="方正仿宋_GBK" w:cs="华文仿宋"/>
          <w:sz w:val="32"/>
          <w:szCs w:val="32"/>
        </w:rPr>
        <w:t>黑色除外</w:t>
      </w:r>
      <w:r>
        <w:rPr>
          <w:rFonts w:hint="eastAsia" w:ascii="方正仿宋_GBK" w:hAnsi="华文仿宋" w:eastAsia="方正仿宋_GBK" w:cs="华文仿宋"/>
          <w:sz w:val="32"/>
          <w:szCs w:val="32"/>
          <w:lang w:eastAsia="zh-CN"/>
        </w:rPr>
        <w:t>）</w:t>
      </w:r>
      <w:r>
        <w:rPr>
          <w:rFonts w:hint="eastAsia" w:ascii="方正仿宋_GBK" w:hAnsi="华文仿宋" w:eastAsia="方正仿宋_GBK" w:cs="华文仿宋"/>
          <w:sz w:val="32"/>
          <w:szCs w:val="32"/>
        </w:rPr>
        <w:t>和</w:t>
      </w:r>
      <w:r>
        <w:rPr>
          <w:rFonts w:hint="eastAsia" w:ascii="方正仿宋_GBK" w:hAnsi="华文仿宋" w:eastAsia="方正仿宋_GBK" w:cs="华文仿宋"/>
          <w:sz w:val="32"/>
          <w:szCs w:val="32"/>
          <w:lang w:eastAsia="zh-CN"/>
        </w:rPr>
        <w:t>纹身</w:t>
      </w:r>
      <w:r>
        <w:rPr>
          <w:rFonts w:hint="eastAsia" w:ascii="方正仿宋_GBK" w:hAnsi="华文仿宋" w:eastAsia="方正仿宋_GBK" w:cs="华文仿宋"/>
          <w:sz w:val="32"/>
          <w:szCs w:val="32"/>
        </w:rPr>
        <w:t>者不得上场比赛。</w:t>
      </w:r>
    </w:p>
    <w:p w14:paraId="690F670A">
      <w:pPr>
        <w:spacing w:line="560" w:lineRule="exact"/>
        <w:ind w:firstLine="627"/>
        <w:jc w:val="both"/>
        <w:rPr>
          <w:rFonts w:hint="eastAsia" w:ascii="方正黑体_GBK" w:hAnsi="华文仿宋" w:eastAsia="方正黑体_GBK" w:cs="华文仿宋"/>
          <w:bCs/>
          <w:kern w:val="2"/>
          <w:sz w:val="32"/>
          <w:szCs w:val="32"/>
        </w:rPr>
      </w:pPr>
      <w:r>
        <w:rPr>
          <w:rFonts w:hint="eastAsia" w:ascii="方正仿宋_GBK" w:hAnsi="华文仿宋" w:eastAsia="方正仿宋_GBK" w:cs="华文仿宋"/>
          <w:sz w:val="32"/>
          <w:szCs w:val="32"/>
        </w:rPr>
        <w:t>（</w:t>
      </w:r>
      <w:r>
        <w:rPr>
          <w:rFonts w:hint="eastAsia" w:ascii="方正仿宋_GBK" w:hAnsi="华文仿宋" w:eastAsia="方正仿宋_GBK" w:cs="华文仿宋"/>
          <w:sz w:val="32"/>
          <w:szCs w:val="32"/>
          <w:lang w:val="en-US" w:eastAsia="zh-CN"/>
        </w:rPr>
        <w:t>七</w:t>
      </w:r>
      <w:r>
        <w:rPr>
          <w:rFonts w:hint="eastAsia" w:ascii="方正仿宋_GBK" w:hAnsi="华文仿宋" w:eastAsia="方正仿宋_GBK" w:cs="华文仿宋"/>
          <w:sz w:val="32"/>
          <w:szCs w:val="32"/>
        </w:rPr>
        <w:t>）黄牌累计</w:t>
      </w:r>
      <w:r>
        <w:rPr>
          <w:rFonts w:hint="eastAsia" w:ascii="Times New Roman" w:hAnsi="Times New Roman" w:eastAsia="方正仿宋_GBK" w:cs="Times New Roman"/>
          <w:color w:val="000000"/>
          <w:sz w:val="32"/>
          <w:szCs w:val="32"/>
          <w:lang w:val="en-US" w:eastAsia="zh-CN"/>
        </w:rPr>
        <w:t>2</w:t>
      </w:r>
      <w:r>
        <w:rPr>
          <w:rFonts w:hint="eastAsia" w:ascii="方正仿宋_GBK" w:hAnsi="华文仿宋" w:eastAsia="方正仿宋_GBK" w:cs="华文仿宋"/>
          <w:sz w:val="32"/>
          <w:szCs w:val="32"/>
        </w:rPr>
        <w:t>张停赛</w:t>
      </w:r>
      <w:r>
        <w:rPr>
          <w:rFonts w:hint="eastAsia" w:ascii="Times New Roman" w:hAnsi="Times New Roman" w:eastAsia="方正仿宋_GBK" w:cs="Times New Roman"/>
          <w:color w:val="000000"/>
          <w:sz w:val="32"/>
          <w:szCs w:val="32"/>
          <w:lang w:val="en-US" w:eastAsia="zh-CN"/>
        </w:rPr>
        <w:t>1</w:t>
      </w:r>
      <w:r>
        <w:rPr>
          <w:rFonts w:hint="eastAsia" w:ascii="方正仿宋_GBK" w:hAnsi="华文仿宋" w:eastAsia="方正仿宋_GBK" w:cs="华文仿宋"/>
          <w:sz w:val="32"/>
          <w:szCs w:val="32"/>
        </w:rPr>
        <w:t>场，</w:t>
      </w:r>
      <w:r>
        <w:rPr>
          <w:rFonts w:hint="eastAsia" w:ascii="方正仿宋_GBK" w:hAnsi="华文仿宋" w:eastAsia="方正仿宋_GBK" w:cs="华文仿宋"/>
          <w:sz w:val="32"/>
          <w:szCs w:val="32"/>
          <w:lang w:val="en-US" w:eastAsia="zh-CN"/>
        </w:rPr>
        <w:t>直接</w:t>
      </w:r>
      <w:r>
        <w:rPr>
          <w:rFonts w:hint="eastAsia" w:ascii="方正仿宋_GBK" w:hAnsi="华文仿宋" w:eastAsia="方正仿宋_GBK" w:cs="华文仿宋"/>
          <w:sz w:val="32"/>
          <w:szCs w:val="32"/>
        </w:rPr>
        <w:t>红牌停赛</w:t>
      </w:r>
      <w:r>
        <w:rPr>
          <w:rFonts w:hint="eastAsia" w:ascii="Times New Roman" w:hAnsi="Times New Roman" w:eastAsia="方正仿宋_GBK" w:cs="Times New Roman"/>
          <w:color w:val="000000"/>
          <w:sz w:val="32"/>
          <w:szCs w:val="32"/>
          <w:lang w:val="en-US" w:eastAsia="zh-CN"/>
        </w:rPr>
        <w:t>1</w:t>
      </w:r>
      <w:r>
        <w:rPr>
          <w:rFonts w:hint="eastAsia" w:ascii="方正仿宋_GBK" w:hAnsi="华文仿宋" w:eastAsia="方正仿宋_GBK" w:cs="华文仿宋"/>
          <w:sz w:val="32"/>
          <w:szCs w:val="32"/>
        </w:rPr>
        <w:t>场，并视其情节轻重，追加停赛场次。红黄牌带入下一阶段。</w:t>
      </w:r>
    </w:p>
    <w:p w14:paraId="40B6AEE1">
      <w:pPr>
        <w:widowControl w:val="0"/>
        <w:adjustRightInd w:val="0"/>
        <w:snapToGrid w:val="0"/>
        <w:spacing w:line="560" w:lineRule="exact"/>
        <w:ind w:firstLine="640" w:firstLineChars="200"/>
        <w:jc w:val="both"/>
        <w:rPr>
          <w:rFonts w:ascii="方正黑体_GBK" w:hAnsi="华文仿宋" w:eastAsia="方正黑体_GBK" w:cs="华文仿宋"/>
          <w:bCs/>
          <w:kern w:val="2"/>
          <w:sz w:val="32"/>
          <w:szCs w:val="32"/>
        </w:rPr>
      </w:pPr>
      <w:r>
        <w:rPr>
          <w:rFonts w:hint="eastAsia" w:ascii="方正黑体_GBK" w:hAnsi="华文仿宋" w:eastAsia="方正黑体_GBK" w:cs="华文仿宋"/>
          <w:bCs/>
          <w:kern w:val="2"/>
          <w:sz w:val="32"/>
          <w:szCs w:val="32"/>
          <w:lang w:val="en-US" w:eastAsia="zh-CN"/>
        </w:rPr>
        <w:t>九</w:t>
      </w:r>
      <w:r>
        <w:rPr>
          <w:rFonts w:hint="eastAsia" w:ascii="方正黑体_GBK" w:hAnsi="华文仿宋" w:eastAsia="方正黑体_GBK" w:cs="华文仿宋"/>
          <w:bCs/>
          <w:kern w:val="2"/>
          <w:sz w:val="32"/>
          <w:szCs w:val="32"/>
        </w:rPr>
        <w:t>、比赛名次与奖励办法</w:t>
      </w:r>
    </w:p>
    <w:p w14:paraId="6A31B4E9">
      <w:pPr>
        <w:spacing w:line="560" w:lineRule="exact"/>
        <w:ind w:firstLine="627"/>
        <w:jc w:val="both"/>
        <w:rPr>
          <w:rFonts w:ascii="方正仿宋_GBK" w:hAnsi="华文仿宋" w:eastAsia="方正仿宋_GBK" w:cs="华文仿宋"/>
          <w:sz w:val="32"/>
          <w:szCs w:val="32"/>
        </w:rPr>
      </w:pPr>
      <w:r>
        <w:rPr>
          <w:rFonts w:hint="eastAsia" w:ascii="方正仿宋_GBK" w:hAnsi="华文仿宋" w:eastAsia="方正仿宋_GBK" w:cs="华文仿宋"/>
          <w:sz w:val="32"/>
          <w:szCs w:val="32"/>
        </w:rPr>
        <w:t>（</w:t>
      </w:r>
      <w:r>
        <w:rPr>
          <w:rFonts w:hint="eastAsia" w:ascii="方正仿宋_GBK" w:hAnsi="华文仿宋" w:eastAsia="方正仿宋_GBK" w:cs="华文仿宋"/>
          <w:sz w:val="32"/>
          <w:szCs w:val="32"/>
          <w:lang w:val="en-US" w:eastAsia="zh-CN"/>
        </w:rPr>
        <w:t>一</w:t>
      </w:r>
      <w:r>
        <w:rPr>
          <w:rFonts w:hint="eastAsia" w:ascii="方正仿宋_GBK" w:hAnsi="华文仿宋" w:eastAsia="方正仿宋_GBK" w:cs="华文仿宋"/>
          <w:sz w:val="32"/>
          <w:szCs w:val="32"/>
        </w:rPr>
        <w:t>）获得男、女</w:t>
      </w:r>
      <w:r>
        <w:rPr>
          <w:rFonts w:hint="eastAsia" w:ascii="Times New Roman" w:hAnsi="Times New Roman" w:eastAsia="方正仿宋_GBK" w:cs="Times New Roman"/>
          <w:color w:val="000000"/>
          <w:sz w:val="32"/>
          <w:szCs w:val="32"/>
          <w:lang w:val="en-US" w:eastAsia="zh-CN"/>
        </w:rPr>
        <w:t>1-3</w:t>
      </w:r>
      <w:r>
        <w:rPr>
          <w:rFonts w:hint="eastAsia" w:ascii="方正仿宋_GBK" w:hAnsi="华文仿宋" w:eastAsia="方正仿宋_GBK" w:cs="华文仿宋"/>
          <w:sz w:val="32"/>
          <w:szCs w:val="32"/>
        </w:rPr>
        <w:t>名为一等奖，</w:t>
      </w:r>
      <w:r>
        <w:rPr>
          <w:rFonts w:hint="eastAsia" w:ascii="Times New Roman" w:hAnsi="Times New Roman" w:eastAsia="方正仿宋_GBK" w:cs="Times New Roman"/>
          <w:color w:val="000000"/>
          <w:sz w:val="32"/>
          <w:szCs w:val="32"/>
          <w:lang w:val="en-US" w:eastAsia="zh-CN"/>
        </w:rPr>
        <w:t>4-8</w:t>
      </w:r>
      <w:r>
        <w:rPr>
          <w:rFonts w:hint="eastAsia" w:ascii="方正仿宋_GBK" w:hAnsi="华文仿宋" w:eastAsia="方正仿宋_GBK" w:cs="华文仿宋"/>
          <w:sz w:val="32"/>
          <w:szCs w:val="32"/>
        </w:rPr>
        <w:t>名为二等奖，</w:t>
      </w:r>
      <w:r>
        <w:rPr>
          <w:rFonts w:hint="eastAsia" w:ascii="Times New Roman" w:hAnsi="Times New Roman" w:eastAsia="方正仿宋_GBK" w:cs="Times New Roman"/>
          <w:color w:val="000000"/>
          <w:sz w:val="32"/>
          <w:szCs w:val="32"/>
          <w:lang w:val="en-US" w:eastAsia="zh-CN"/>
        </w:rPr>
        <w:t>9-16</w:t>
      </w:r>
      <w:r>
        <w:rPr>
          <w:rFonts w:hint="eastAsia" w:ascii="方正仿宋_GBK" w:hAnsi="华文仿宋" w:eastAsia="方正仿宋_GBK" w:cs="华文仿宋"/>
          <w:sz w:val="32"/>
          <w:szCs w:val="32"/>
        </w:rPr>
        <w:t>名为三等奖。</w:t>
      </w:r>
    </w:p>
    <w:p w14:paraId="2F625E2B">
      <w:pPr>
        <w:spacing w:line="560" w:lineRule="exact"/>
        <w:ind w:firstLine="627"/>
        <w:jc w:val="both"/>
        <w:rPr>
          <w:rFonts w:hint="eastAsia" w:ascii="方正黑体_GBK" w:hAnsi="华文仿宋" w:eastAsia="方正黑体_GBK" w:cs="华文仿宋"/>
          <w:bCs/>
          <w:kern w:val="2"/>
          <w:sz w:val="32"/>
          <w:szCs w:val="32"/>
        </w:rPr>
      </w:pPr>
      <w:r>
        <w:rPr>
          <w:rFonts w:hint="eastAsia" w:ascii="方正仿宋_GBK" w:hAnsi="华文仿宋" w:eastAsia="方正仿宋_GBK" w:cs="华文仿宋"/>
          <w:sz w:val="32"/>
          <w:szCs w:val="32"/>
        </w:rPr>
        <w:t>（</w:t>
      </w:r>
      <w:r>
        <w:rPr>
          <w:rFonts w:hint="eastAsia" w:ascii="方正仿宋_GBK" w:hAnsi="华文仿宋" w:eastAsia="方正仿宋_GBK" w:cs="华文仿宋"/>
          <w:sz w:val="32"/>
          <w:szCs w:val="32"/>
          <w:lang w:val="en-US" w:eastAsia="zh-CN"/>
        </w:rPr>
        <w:t>二</w:t>
      </w:r>
      <w:r>
        <w:rPr>
          <w:rFonts w:hint="eastAsia" w:ascii="方正仿宋_GBK" w:hAnsi="华文仿宋" w:eastAsia="方正仿宋_GBK" w:cs="华文仿宋"/>
          <w:sz w:val="32"/>
          <w:szCs w:val="32"/>
        </w:rPr>
        <w:t>）体育道德风尚奖：按</w:t>
      </w:r>
      <w:r>
        <w:rPr>
          <w:rFonts w:hint="eastAsia" w:ascii="Times New Roman" w:hAnsi="Times New Roman" w:eastAsia="方正仿宋_GBK" w:cs="Times New Roman"/>
          <w:color w:val="000000"/>
          <w:sz w:val="32"/>
          <w:szCs w:val="32"/>
          <w:lang w:val="en-US" w:eastAsia="zh-CN"/>
        </w:rPr>
        <w:t>6:1</w:t>
      </w:r>
      <w:r>
        <w:rPr>
          <w:rFonts w:hint="eastAsia" w:ascii="方正仿宋_GBK" w:hAnsi="华文仿宋" w:eastAsia="方正仿宋_GBK" w:cs="华文仿宋"/>
          <w:sz w:val="32"/>
          <w:szCs w:val="32"/>
        </w:rPr>
        <w:t>的比例评选集体奖项（颁发奖牌），同时每个参赛队伍评选</w:t>
      </w:r>
      <w:r>
        <w:rPr>
          <w:rFonts w:hint="eastAsia" w:ascii="Times New Roman" w:hAnsi="Times New Roman" w:eastAsia="方正仿宋_GBK" w:cs="Times New Roman"/>
          <w:color w:val="000000"/>
          <w:sz w:val="32"/>
          <w:szCs w:val="32"/>
          <w:lang w:val="en-US" w:eastAsia="zh-CN"/>
        </w:rPr>
        <w:t>1名</w:t>
      </w:r>
      <w:r>
        <w:rPr>
          <w:rFonts w:hint="eastAsia" w:ascii="方正仿宋_GBK" w:hAnsi="华文仿宋" w:eastAsia="方正仿宋_GBK" w:cs="华文仿宋"/>
          <w:sz w:val="32"/>
          <w:szCs w:val="32"/>
        </w:rPr>
        <w:t>个人奖项（颁发奖证）。</w:t>
      </w:r>
    </w:p>
    <w:p w14:paraId="2E3AD307">
      <w:pPr>
        <w:widowControl w:val="0"/>
        <w:adjustRightInd w:val="0"/>
        <w:snapToGrid w:val="0"/>
        <w:spacing w:line="560" w:lineRule="exact"/>
        <w:ind w:firstLine="640" w:firstLineChars="200"/>
        <w:jc w:val="both"/>
        <w:rPr>
          <w:rFonts w:ascii="方正黑体_GBK" w:hAnsi="华文仿宋" w:eastAsia="方正黑体_GBK" w:cs="华文仿宋"/>
          <w:bCs/>
          <w:kern w:val="2"/>
          <w:sz w:val="32"/>
          <w:szCs w:val="32"/>
        </w:rPr>
      </w:pPr>
      <w:r>
        <w:rPr>
          <w:rFonts w:hint="eastAsia" w:ascii="方正黑体_GBK" w:hAnsi="华文仿宋" w:eastAsia="方正黑体_GBK" w:cs="华文仿宋"/>
          <w:bCs/>
          <w:kern w:val="2"/>
          <w:sz w:val="32"/>
          <w:szCs w:val="32"/>
          <w:lang w:val="en-US" w:eastAsia="zh-CN"/>
        </w:rPr>
        <w:t>十</w:t>
      </w:r>
      <w:r>
        <w:rPr>
          <w:rFonts w:hint="eastAsia" w:ascii="方正黑体_GBK" w:hAnsi="华文仿宋" w:eastAsia="方正黑体_GBK" w:cs="华文仿宋"/>
          <w:bCs/>
          <w:kern w:val="2"/>
          <w:sz w:val="32"/>
          <w:szCs w:val="32"/>
        </w:rPr>
        <w:t>、纪律要求</w:t>
      </w:r>
    </w:p>
    <w:p w14:paraId="19E1BD2E">
      <w:pPr>
        <w:spacing w:line="560" w:lineRule="exact"/>
        <w:ind w:firstLine="627"/>
        <w:jc w:val="both"/>
        <w:rPr>
          <w:rFonts w:ascii="方正仿宋_GBK" w:hAnsi="华文仿宋" w:eastAsia="方正仿宋_GBK" w:cs="华文仿宋"/>
          <w:sz w:val="32"/>
          <w:szCs w:val="32"/>
        </w:rPr>
      </w:pPr>
      <w:r>
        <w:rPr>
          <w:rFonts w:hint="eastAsia" w:ascii="方正仿宋_GBK" w:hAnsi="华文仿宋" w:eastAsia="方正仿宋_GBK" w:cs="华文仿宋"/>
          <w:sz w:val="32"/>
          <w:szCs w:val="32"/>
        </w:rPr>
        <w:t>（一）为端正赛风，严肃赛纪，严禁弄虚作假、违纪违规，资格审查委员会将在赛前、赛中和赛后对运动员资格进行审查和抽查。如在赛前发现弄虚作假、违反规定者，取消比赛资格，且不得补报或更换其他运动员；如在赛中或赛后发现，所涉及运动队比赛全部判负，取消全队比赛资格及获奖名次，</w:t>
      </w:r>
      <w:r>
        <w:rPr>
          <w:rFonts w:hint="eastAsia" w:ascii="Times New Roman" w:hAnsi="Times New Roman" w:eastAsia="方正仿宋_GBK" w:cs="Times New Roman"/>
          <w:color w:val="000000"/>
          <w:sz w:val="32"/>
          <w:szCs w:val="32"/>
          <w:lang w:val="en-US" w:eastAsia="zh-CN"/>
        </w:rPr>
        <w:t>1</w:t>
      </w:r>
      <w:r>
        <w:rPr>
          <w:rFonts w:hint="eastAsia" w:ascii="方正仿宋_GBK" w:hAnsi="华文仿宋" w:eastAsia="方正仿宋_GBK" w:cs="华文仿宋"/>
          <w:sz w:val="32"/>
          <w:szCs w:val="32"/>
        </w:rPr>
        <w:t>年内不允许参加该组别的比赛，并通报全市。情节严重的将追究直接责任人和区县（自治县）教委（教育局）、学校领导的责任。</w:t>
      </w:r>
    </w:p>
    <w:p w14:paraId="3F70FE84">
      <w:pPr>
        <w:spacing w:line="560" w:lineRule="exact"/>
        <w:ind w:firstLine="627"/>
        <w:jc w:val="both"/>
        <w:rPr>
          <w:rFonts w:ascii="方正仿宋_GBK" w:hAnsi="华文仿宋" w:eastAsia="方正仿宋_GBK" w:cs="华文仿宋"/>
          <w:sz w:val="32"/>
          <w:szCs w:val="32"/>
        </w:rPr>
      </w:pPr>
      <w:r>
        <w:rPr>
          <w:rFonts w:hint="eastAsia" w:ascii="方正仿宋_GBK" w:hAnsi="华文仿宋" w:eastAsia="方正仿宋_GBK" w:cs="华文仿宋"/>
          <w:sz w:val="32"/>
          <w:szCs w:val="32"/>
        </w:rPr>
        <w:t>（二）对运动员资格有异议者，应向资格审查委员会提交经领队和教练员签名认可的申诉报告和相应的佐证材料，同时交纳申诉费</w:t>
      </w:r>
      <w:r>
        <w:rPr>
          <w:rFonts w:hint="eastAsia" w:ascii="Times New Roman" w:hAnsi="Times New Roman" w:eastAsia="方正仿宋_GBK" w:cs="Times New Roman"/>
          <w:color w:val="000000"/>
          <w:sz w:val="32"/>
          <w:szCs w:val="32"/>
          <w:lang w:val="en-US" w:eastAsia="zh-CN"/>
        </w:rPr>
        <w:t>1000</w:t>
      </w:r>
      <w:r>
        <w:rPr>
          <w:rFonts w:hint="eastAsia" w:ascii="方正仿宋_GBK" w:hAnsi="华文仿宋" w:eastAsia="方正仿宋_GBK" w:cs="华文仿宋"/>
          <w:sz w:val="32"/>
          <w:szCs w:val="32"/>
        </w:rPr>
        <w:t>元后方可受理，胜诉者如数退还申诉费。</w:t>
      </w:r>
    </w:p>
    <w:p w14:paraId="09861170">
      <w:pPr>
        <w:spacing w:line="560" w:lineRule="exact"/>
        <w:ind w:firstLine="627"/>
        <w:jc w:val="both"/>
        <w:rPr>
          <w:rFonts w:ascii="方正仿宋_GBK" w:hAnsi="华文仿宋" w:eastAsia="方正仿宋_GBK" w:cs="华文仿宋"/>
          <w:sz w:val="32"/>
          <w:szCs w:val="32"/>
        </w:rPr>
      </w:pPr>
      <w:r>
        <w:rPr>
          <w:rFonts w:hint="eastAsia" w:ascii="方正仿宋_GBK" w:hAnsi="华文仿宋" w:eastAsia="方正仿宋_GBK" w:cs="华文仿宋"/>
          <w:sz w:val="32"/>
          <w:szCs w:val="32"/>
        </w:rPr>
        <w:t>（三）对裁判员判罚有异议者，应向裁委会和仲裁委员会提交经领队和教练员签名认可的申诉报告和相应的佐证材料，同时交纳申诉费</w:t>
      </w:r>
      <w:r>
        <w:rPr>
          <w:rFonts w:hint="eastAsia" w:ascii="Times New Roman" w:hAnsi="Times New Roman" w:eastAsia="方正仿宋_GBK" w:cs="Times New Roman"/>
          <w:color w:val="000000"/>
          <w:sz w:val="32"/>
          <w:szCs w:val="32"/>
          <w:lang w:val="en-US" w:eastAsia="zh-CN"/>
        </w:rPr>
        <w:t>1000</w:t>
      </w:r>
      <w:r>
        <w:rPr>
          <w:rFonts w:hint="eastAsia" w:ascii="方正仿宋_GBK" w:hAnsi="华文仿宋" w:eastAsia="方正仿宋_GBK" w:cs="华文仿宋"/>
          <w:sz w:val="32"/>
          <w:szCs w:val="32"/>
        </w:rPr>
        <w:t>元后方可受理</w:t>
      </w:r>
      <w:r>
        <w:rPr>
          <w:rFonts w:hint="eastAsia" w:ascii="方正仿宋_GBK" w:hAnsi="华文仿宋" w:eastAsia="方正仿宋_GBK" w:cs="华文仿宋"/>
          <w:sz w:val="32"/>
          <w:szCs w:val="32"/>
          <w:lang w:eastAsia="zh-CN"/>
        </w:rPr>
        <w:t>，</w:t>
      </w:r>
      <w:r>
        <w:rPr>
          <w:rFonts w:hint="eastAsia" w:ascii="方正仿宋_GBK" w:hAnsi="华文仿宋" w:eastAsia="方正仿宋_GBK" w:cs="华文仿宋"/>
          <w:sz w:val="32"/>
          <w:szCs w:val="32"/>
        </w:rPr>
        <w:t>胜诉者如数退还申诉费。</w:t>
      </w:r>
    </w:p>
    <w:p w14:paraId="4F73B5EE">
      <w:pPr>
        <w:spacing w:line="560" w:lineRule="exact"/>
        <w:ind w:firstLine="627"/>
        <w:jc w:val="both"/>
        <w:rPr>
          <w:rFonts w:ascii="方正仿宋_GBK" w:hAnsi="华文仿宋" w:eastAsia="方正仿宋_GBK" w:cs="华文仿宋"/>
          <w:kern w:val="2"/>
          <w:sz w:val="32"/>
          <w:szCs w:val="32"/>
        </w:rPr>
      </w:pPr>
      <w:r>
        <w:rPr>
          <w:rFonts w:hint="eastAsia" w:ascii="方正仿宋_GBK" w:hAnsi="华文仿宋" w:eastAsia="方正仿宋_GBK" w:cs="华文仿宋"/>
          <w:sz w:val="32"/>
          <w:szCs w:val="32"/>
        </w:rPr>
        <w:t>（四）比赛严格执行《重庆市学生体育竞赛违规违纪处罚办法》，对违反规定的运动员、教练员、裁判员及其他相关人员和运动队，将依据《处罚办法》有关条款给予严肃处罚。</w:t>
      </w:r>
    </w:p>
    <w:p w14:paraId="20FDC7B0">
      <w:pPr>
        <w:widowControl w:val="0"/>
        <w:adjustRightInd w:val="0"/>
        <w:snapToGrid w:val="0"/>
        <w:spacing w:line="560" w:lineRule="exact"/>
        <w:ind w:firstLine="640" w:firstLineChars="200"/>
        <w:jc w:val="both"/>
        <w:rPr>
          <w:rFonts w:ascii="方正黑体_GBK" w:hAnsi="华文仿宋" w:eastAsia="方正黑体_GBK" w:cs="华文仿宋"/>
          <w:bCs/>
          <w:kern w:val="2"/>
          <w:sz w:val="32"/>
          <w:szCs w:val="32"/>
        </w:rPr>
      </w:pPr>
      <w:r>
        <w:rPr>
          <w:rFonts w:hint="eastAsia" w:ascii="方正黑体_GBK" w:hAnsi="华文仿宋" w:eastAsia="方正黑体_GBK" w:cs="华文仿宋"/>
          <w:bCs/>
          <w:kern w:val="2"/>
          <w:sz w:val="32"/>
          <w:szCs w:val="32"/>
        </w:rPr>
        <w:t>十</w:t>
      </w:r>
      <w:r>
        <w:rPr>
          <w:rFonts w:hint="eastAsia" w:ascii="方正黑体_GBK" w:hAnsi="华文仿宋" w:eastAsia="方正黑体_GBK" w:cs="华文仿宋"/>
          <w:bCs/>
          <w:kern w:val="2"/>
          <w:sz w:val="32"/>
          <w:szCs w:val="32"/>
          <w:lang w:val="en-US" w:eastAsia="zh-CN"/>
        </w:rPr>
        <w:t>一</w:t>
      </w:r>
      <w:r>
        <w:rPr>
          <w:rFonts w:hint="eastAsia" w:ascii="方正黑体_GBK" w:hAnsi="华文仿宋" w:eastAsia="方正黑体_GBK" w:cs="华文仿宋"/>
          <w:bCs/>
          <w:kern w:val="2"/>
          <w:sz w:val="32"/>
          <w:szCs w:val="32"/>
        </w:rPr>
        <w:t>、报名与报到</w:t>
      </w:r>
    </w:p>
    <w:p w14:paraId="66084FEA">
      <w:pPr>
        <w:spacing w:line="560" w:lineRule="exact"/>
        <w:ind w:firstLine="627"/>
        <w:jc w:val="both"/>
        <w:rPr>
          <w:rFonts w:ascii="方正仿宋_GBK" w:hAnsi="华文仿宋" w:eastAsia="方正仿宋_GBK" w:cs="华文仿宋"/>
          <w:sz w:val="32"/>
          <w:szCs w:val="32"/>
        </w:rPr>
      </w:pPr>
      <w:r>
        <w:rPr>
          <w:rFonts w:hint="eastAsia" w:ascii="方正仿宋_GBK" w:hAnsi="华文仿宋" w:eastAsia="方正仿宋_GBK" w:cs="华文仿宋"/>
          <w:sz w:val="32"/>
          <w:szCs w:val="32"/>
        </w:rPr>
        <w:t>（一）报名</w:t>
      </w:r>
    </w:p>
    <w:p w14:paraId="0BF2E0A7">
      <w:pPr>
        <w:spacing w:line="560" w:lineRule="exact"/>
        <w:ind w:firstLine="627"/>
        <w:jc w:val="both"/>
        <w:rPr>
          <w:rFonts w:hint="eastAsia" w:ascii="方正仿宋_GBK" w:hAnsi="华文仿宋" w:eastAsia="方正仿宋_GBK" w:cs="华文仿宋"/>
          <w:sz w:val="32"/>
          <w:szCs w:val="32"/>
        </w:rPr>
      </w:pPr>
      <w:r>
        <w:rPr>
          <w:rFonts w:hint="eastAsia" w:ascii="方正仿宋_GBK" w:hAnsi="华文仿宋" w:eastAsia="方正仿宋_GBK" w:cs="华文仿宋"/>
          <w:sz w:val="32"/>
          <w:szCs w:val="32"/>
        </w:rPr>
        <w:t>1.</w:t>
      </w:r>
      <w:r>
        <w:rPr>
          <w:rFonts w:hint="eastAsia" w:ascii="Times New Roman" w:hAnsi="Times New Roman" w:eastAsia="方正仿宋_GBK" w:cs="Times New Roman"/>
          <w:color w:val="000000"/>
          <w:sz w:val="32"/>
          <w:szCs w:val="32"/>
          <w:lang w:val="en-US" w:eastAsia="zh-CN"/>
        </w:rPr>
        <w:t>2026年5月12日</w:t>
      </w:r>
      <w:r>
        <w:rPr>
          <w:rFonts w:hint="eastAsia" w:eastAsia="方正仿宋_GBK" w:cs="Times New Roman"/>
          <w:color w:val="000000"/>
          <w:sz w:val="32"/>
          <w:szCs w:val="32"/>
          <w:lang w:val="en-US" w:eastAsia="zh-CN"/>
        </w:rPr>
        <w:t>12</w:t>
      </w:r>
      <w:r>
        <w:rPr>
          <w:rFonts w:hint="eastAsia" w:ascii="Times New Roman" w:hAnsi="Times New Roman" w:eastAsia="方正仿宋_GBK" w:cs="Times New Roman"/>
          <w:color w:val="000000"/>
          <w:sz w:val="32"/>
          <w:szCs w:val="32"/>
          <w:lang w:val="en-US" w:eastAsia="zh-CN"/>
        </w:rPr>
        <w:t>:00</w:t>
      </w:r>
      <w:r>
        <w:rPr>
          <w:rFonts w:hint="eastAsia" w:ascii="方正仿宋_GBK" w:hAnsi="华文仿宋" w:eastAsia="方正仿宋_GBK" w:cs="华文仿宋"/>
          <w:sz w:val="32"/>
          <w:szCs w:val="32"/>
        </w:rPr>
        <w:t>召开领队、教练员、裁判员第一次线上会议</w:t>
      </w:r>
      <w:r>
        <w:rPr>
          <w:rFonts w:hint="eastAsia" w:ascii="方正仿宋_GBK" w:hAnsi="华文仿宋" w:eastAsia="方正仿宋_GBK" w:cs="华文仿宋"/>
          <w:sz w:val="32"/>
          <w:szCs w:val="32"/>
          <w:lang w:val="en-US" w:eastAsia="zh-CN"/>
        </w:rPr>
        <w:t>并进行分组抽签</w:t>
      </w:r>
      <w:r>
        <w:rPr>
          <w:rFonts w:hint="eastAsia" w:ascii="方正仿宋_GBK" w:hAnsi="华文仿宋" w:eastAsia="方正仿宋_GBK" w:cs="华文仿宋"/>
          <w:sz w:val="32"/>
          <w:szCs w:val="32"/>
        </w:rPr>
        <w:t>。</w:t>
      </w:r>
    </w:p>
    <w:p w14:paraId="2DCB9AD5">
      <w:pPr>
        <w:spacing w:line="560" w:lineRule="exact"/>
        <w:ind w:firstLine="627"/>
        <w:jc w:val="both"/>
        <w:rPr>
          <w:rFonts w:hint="default" w:ascii="Times New Roman" w:hAnsi="Times New Roman" w:eastAsia="方正仿宋_GBK" w:cs="Times New Roman"/>
          <w:color w:val="000000"/>
          <w:sz w:val="32"/>
          <w:szCs w:val="32"/>
          <w:lang w:val="en-US" w:eastAsia="zh-CN"/>
        </w:rPr>
      </w:pPr>
      <w:r>
        <w:rPr>
          <w:rFonts w:hint="eastAsia" w:ascii="方正仿宋_GBK" w:hAnsi="华文仿宋" w:eastAsia="方正仿宋_GBK" w:cs="华文仿宋"/>
          <w:sz w:val="32"/>
          <w:szCs w:val="32"/>
        </w:rPr>
        <w:t>2.</w:t>
      </w:r>
      <w:r>
        <w:rPr>
          <w:rFonts w:hint="eastAsia" w:ascii="方正仿宋_GBK" w:hAnsi="华文仿宋" w:eastAsia="方正仿宋_GBK" w:cs="华文仿宋"/>
          <w:sz w:val="32"/>
          <w:szCs w:val="32"/>
          <w:lang w:val="en-US" w:eastAsia="zh-CN"/>
        </w:rPr>
        <w:t>报名表发送至</w:t>
      </w:r>
      <w:r>
        <w:rPr>
          <w:rFonts w:hint="eastAsia" w:ascii="Times New Roman" w:hAnsi="Times New Roman" w:eastAsia="方正仿宋_GBK" w:cs="Times New Roman"/>
          <w:color w:val="000000"/>
          <w:sz w:val="32"/>
          <w:szCs w:val="32"/>
          <w:lang w:val="en-US" w:eastAsia="zh-CN"/>
        </w:rPr>
        <w:t>969097415@qq.com</w:t>
      </w:r>
      <w:r>
        <w:rPr>
          <w:rFonts w:hint="eastAsia" w:ascii="方正仿宋_GBK" w:hAnsi="华文仿宋" w:eastAsia="方正仿宋_GBK" w:cs="华文仿宋"/>
          <w:sz w:val="32"/>
          <w:szCs w:val="32"/>
          <w:lang w:val="en-US" w:eastAsia="zh-CN"/>
        </w:rPr>
        <w:t>，</w:t>
      </w:r>
      <w:r>
        <w:rPr>
          <w:rFonts w:hint="eastAsia" w:ascii="方正仿宋_GBK" w:hAnsi="华文仿宋" w:eastAsia="方正仿宋_GBK" w:cs="华文仿宋"/>
          <w:sz w:val="32"/>
          <w:szCs w:val="32"/>
        </w:rPr>
        <w:t>截止日期</w:t>
      </w:r>
      <w:r>
        <w:rPr>
          <w:rFonts w:hint="eastAsia" w:ascii="Times New Roman" w:hAnsi="Times New Roman" w:eastAsia="方正仿宋_GBK" w:cs="Times New Roman"/>
          <w:color w:val="000000"/>
          <w:sz w:val="32"/>
          <w:szCs w:val="32"/>
          <w:lang w:val="en-US" w:eastAsia="zh-CN"/>
        </w:rPr>
        <w:t>2026年</w:t>
      </w:r>
      <w:r>
        <w:rPr>
          <w:rFonts w:hint="eastAsia" w:ascii="Times New Roman" w:hAnsi="Times New Roman" w:eastAsia="方正仿宋_GBK" w:cs="Times New Roman"/>
          <w:color w:val="000000"/>
          <w:sz w:val="32"/>
          <w:szCs w:val="32"/>
          <w:lang w:val="en-US" w:eastAsia="zh-CN"/>
        </w:rPr>
        <w:t>5月1</w:t>
      </w:r>
      <w:r>
        <w:rPr>
          <w:rFonts w:hint="eastAsia" w:eastAsia="方正仿宋_GBK" w:cs="Times New Roman"/>
          <w:color w:val="000000"/>
          <w:sz w:val="32"/>
          <w:szCs w:val="32"/>
          <w:lang w:val="en-US" w:eastAsia="zh-CN"/>
        </w:rPr>
        <w:t>0</w:t>
      </w:r>
      <w:r>
        <w:rPr>
          <w:rFonts w:hint="eastAsia" w:ascii="Times New Roman" w:hAnsi="Times New Roman" w:eastAsia="方正仿宋_GBK" w:cs="Times New Roman"/>
          <w:color w:val="000000"/>
          <w:sz w:val="32"/>
          <w:szCs w:val="32"/>
          <w:lang w:val="en-US" w:eastAsia="zh-CN"/>
        </w:rPr>
        <w:t>日20:00。</w:t>
      </w:r>
      <w:bookmarkStart w:id="0" w:name="_GoBack"/>
      <w:bookmarkEnd w:id="0"/>
    </w:p>
    <w:p w14:paraId="65DCE4F6">
      <w:pPr>
        <w:spacing w:line="560" w:lineRule="exact"/>
        <w:ind w:firstLine="627"/>
        <w:jc w:val="both"/>
        <w:rPr>
          <w:rFonts w:hint="default" w:ascii="方正仿宋_GBK" w:hAnsi="华文仿宋" w:eastAsia="方正仿宋_GBK" w:cs="华文仿宋"/>
          <w:sz w:val="32"/>
          <w:szCs w:val="32"/>
          <w:lang w:val="en-US" w:eastAsia="zh-CN"/>
        </w:rPr>
      </w:pPr>
      <w:r>
        <w:rPr>
          <w:rFonts w:hint="eastAsia" w:ascii="方正仿宋_GBK" w:hAnsi="华文仿宋" w:eastAsia="方正仿宋_GBK" w:cs="华文仿宋"/>
          <w:sz w:val="32"/>
          <w:szCs w:val="32"/>
        </w:rPr>
        <w:t>3.联系人：王</w:t>
      </w:r>
      <w:r>
        <w:rPr>
          <w:rFonts w:hint="eastAsia" w:ascii="方正仿宋_GBK" w:hAnsi="华文仿宋" w:eastAsia="方正仿宋_GBK" w:cs="华文仿宋"/>
          <w:sz w:val="32"/>
          <w:szCs w:val="32"/>
          <w:lang w:val="en-US" w:eastAsia="zh-CN"/>
        </w:rPr>
        <w:t>老师</w:t>
      </w:r>
      <w:r>
        <w:rPr>
          <w:rFonts w:hint="eastAsia" w:ascii="方正仿宋_GBK" w:hAnsi="华文仿宋" w:eastAsia="方正仿宋_GBK" w:cs="华文仿宋"/>
          <w:sz w:val="32"/>
          <w:szCs w:val="32"/>
        </w:rPr>
        <w:t xml:space="preserve"> </w:t>
      </w:r>
      <w:r>
        <w:rPr>
          <w:rFonts w:hint="eastAsia" w:ascii="Times New Roman" w:hAnsi="Times New Roman" w:eastAsia="方正仿宋_GBK" w:cs="Times New Roman"/>
          <w:color w:val="000000"/>
          <w:sz w:val="32"/>
          <w:szCs w:val="32"/>
          <w:lang w:val="en-US" w:eastAsia="zh-CN"/>
        </w:rPr>
        <w:t>17382377765</w:t>
      </w:r>
    </w:p>
    <w:p w14:paraId="094CD180">
      <w:pPr>
        <w:spacing w:line="560" w:lineRule="exact"/>
        <w:ind w:firstLine="627"/>
        <w:jc w:val="both"/>
        <w:rPr>
          <w:rFonts w:hint="eastAsia" w:ascii="方正仿宋_GBK" w:hAnsi="华文仿宋" w:eastAsia="方正仿宋_GBK" w:cs="华文仿宋"/>
          <w:sz w:val="32"/>
          <w:szCs w:val="32"/>
        </w:rPr>
      </w:pPr>
      <w:r>
        <w:rPr>
          <w:rFonts w:hint="eastAsia" w:ascii="方正仿宋_GBK" w:hAnsi="华文仿宋" w:eastAsia="方正仿宋_GBK" w:cs="华文仿宋"/>
          <w:sz w:val="32"/>
          <w:szCs w:val="32"/>
        </w:rPr>
        <w:t>4.比赛专用QQ群：</w:t>
      </w:r>
      <w:r>
        <w:rPr>
          <w:rFonts w:hint="eastAsia" w:ascii="Times New Roman" w:hAnsi="Times New Roman" w:eastAsia="方正仿宋_GBK" w:cs="Times New Roman"/>
          <w:color w:val="000000"/>
          <w:sz w:val="32"/>
          <w:szCs w:val="32"/>
          <w:lang w:val="en-US" w:eastAsia="zh-CN"/>
        </w:rPr>
        <w:t>551541021</w:t>
      </w:r>
    </w:p>
    <w:p w14:paraId="3BB0D12E">
      <w:pPr>
        <w:spacing w:line="560" w:lineRule="exact"/>
        <w:ind w:firstLine="627"/>
        <w:jc w:val="both"/>
        <w:rPr>
          <w:rFonts w:ascii="方正仿宋_GBK" w:hAnsi="华文仿宋" w:eastAsia="方正仿宋_GBK" w:cs="华文仿宋"/>
          <w:sz w:val="32"/>
          <w:szCs w:val="32"/>
        </w:rPr>
      </w:pPr>
      <w:r>
        <w:rPr>
          <w:rFonts w:hint="eastAsia" w:ascii="方正仿宋_GBK" w:hAnsi="华文仿宋" w:eastAsia="方正仿宋_GBK" w:cs="华文仿宋"/>
          <w:sz w:val="32"/>
          <w:szCs w:val="32"/>
        </w:rPr>
        <w:t>（二）报到</w:t>
      </w:r>
    </w:p>
    <w:p w14:paraId="437C443E">
      <w:pPr>
        <w:spacing w:line="560" w:lineRule="exact"/>
        <w:ind w:firstLine="640" w:firstLineChars="200"/>
        <w:jc w:val="both"/>
        <w:rPr>
          <w:rFonts w:hint="eastAsia" w:ascii="Times New Roman" w:hAnsi="Times New Roman" w:eastAsia="方正仿宋_GBK" w:cs="Times New Roman"/>
          <w:color w:val="000000"/>
          <w:sz w:val="32"/>
          <w:szCs w:val="32"/>
          <w:lang w:val="en-US" w:eastAsia="zh-CN"/>
        </w:rPr>
      </w:pPr>
      <w:r>
        <w:rPr>
          <w:rFonts w:hint="eastAsia" w:ascii="方正仿宋_GBK" w:hAnsi="华文仿宋" w:eastAsia="方正仿宋_GBK" w:cs="华文仿宋"/>
          <w:sz w:val="32"/>
          <w:szCs w:val="32"/>
        </w:rPr>
        <w:t>1.各参赛单位于</w:t>
      </w:r>
      <w:r>
        <w:rPr>
          <w:rFonts w:hint="eastAsia" w:ascii="Times New Roman" w:hAnsi="Times New Roman" w:eastAsia="方正仿宋_GBK" w:cs="Times New Roman"/>
          <w:color w:val="000000"/>
          <w:sz w:val="32"/>
          <w:szCs w:val="32"/>
          <w:lang w:val="en-US" w:eastAsia="zh-CN"/>
        </w:rPr>
        <w:t>5月22日上午12：30</w:t>
      </w:r>
      <w:r>
        <w:rPr>
          <w:rFonts w:hint="eastAsia" w:ascii="方正仿宋_GBK" w:hAnsi="华文仿宋" w:eastAsia="方正仿宋_GBK" w:cs="华文仿宋"/>
          <w:sz w:val="32"/>
          <w:szCs w:val="32"/>
        </w:rPr>
        <w:t>前到重庆市</w:t>
      </w:r>
      <w:r>
        <w:rPr>
          <w:rFonts w:hint="eastAsia" w:ascii="方正仿宋_GBK" w:hAnsi="华文仿宋" w:eastAsia="方正仿宋_GBK" w:cs="华文仿宋"/>
          <w:sz w:val="32"/>
          <w:szCs w:val="32"/>
          <w:lang w:val="en-US" w:eastAsia="zh-CN"/>
        </w:rPr>
        <w:t>梁平职教中心</w:t>
      </w:r>
      <w:r>
        <w:rPr>
          <w:rFonts w:hint="eastAsia" w:ascii="方正仿宋_GBK" w:hAnsi="华文仿宋" w:eastAsia="方正仿宋_GBK" w:cs="华文仿宋"/>
          <w:sz w:val="32"/>
          <w:szCs w:val="32"/>
        </w:rPr>
        <w:t>报到</w:t>
      </w:r>
      <w:r>
        <w:rPr>
          <w:rFonts w:hint="eastAsia" w:ascii="Times New Roman" w:hAnsi="Times New Roman" w:eastAsia="方正仿宋_GBK" w:cs="Times New Roman"/>
          <w:color w:val="000000"/>
          <w:sz w:val="32"/>
          <w:szCs w:val="32"/>
          <w:lang w:val="en-US" w:eastAsia="zh-CN"/>
        </w:rPr>
        <w:t>，14:30</w:t>
      </w:r>
      <w:r>
        <w:rPr>
          <w:rFonts w:hint="eastAsia" w:ascii="方正仿宋_GBK" w:hAnsi="华文仿宋" w:eastAsia="方正仿宋_GBK" w:cs="华文仿宋"/>
          <w:sz w:val="32"/>
          <w:szCs w:val="32"/>
        </w:rPr>
        <w:t>召开领队、教练员、裁判员第二次会议，</w:t>
      </w:r>
      <w:r>
        <w:rPr>
          <w:rFonts w:hint="eastAsia" w:ascii="Times New Roman" w:hAnsi="Times New Roman" w:eastAsia="方正仿宋_GBK" w:cs="Times New Roman"/>
          <w:color w:val="000000"/>
          <w:sz w:val="32"/>
          <w:szCs w:val="32"/>
          <w:lang w:val="en-US" w:eastAsia="zh-CN"/>
        </w:rPr>
        <w:t>15:00召开第二次技术会议，15:30召开全体裁判员会议。</w:t>
      </w:r>
    </w:p>
    <w:p w14:paraId="1A42A549">
      <w:pPr>
        <w:spacing w:line="560" w:lineRule="exact"/>
        <w:ind w:firstLine="640" w:firstLineChars="200"/>
        <w:jc w:val="both"/>
        <w:rPr>
          <w:rFonts w:hint="eastAsia" w:ascii="方正仿宋_GBK" w:hAnsi="华文仿宋" w:eastAsia="方正仿宋_GBK" w:cs="华文仿宋"/>
          <w:sz w:val="32"/>
          <w:szCs w:val="32"/>
          <w:lang w:val="en-US" w:eastAsia="zh-CN"/>
        </w:rPr>
      </w:pPr>
      <w:r>
        <w:rPr>
          <w:rFonts w:hint="eastAsia" w:ascii="方正仿宋_GBK" w:hAnsi="华文仿宋" w:eastAsia="方正仿宋_GBK" w:cs="华文仿宋"/>
          <w:sz w:val="32"/>
          <w:szCs w:val="32"/>
          <w:lang w:val="en-US" w:eastAsia="zh-CN"/>
        </w:rPr>
        <w:t>2.报到时，各参赛单位应提交</w:t>
      </w:r>
      <w:r>
        <w:rPr>
          <w:rFonts w:hint="default" w:ascii="方正仿宋_GBK" w:hAnsi="华文仿宋" w:eastAsia="方正仿宋_GBK" w:cs="华文仿宋"/>
          <w:sz w:val="32"/>
          <w:szCs w:val="32"/>
          <w:lang w:val="en-US" w:eastAsia="zh-CN"/>
        </w:rPr>
        <w:t>报名表原件（加盖单位公章）</w:t>
      </w:r>
      <w:r>
        <w:rPr>
          <w:rFonts w:hint="eastAsia" w:ascii="方正仿宋_GBK" w:hAnsi="华文仿宋" w:eastAsia="方正仿宋_GBK" w:cs="华文仿宋"/>
          <w:sz w:val="32"/>
          <w:szCs w:val="32"/>
          <w:lang w:val="en-US" w:eastAsia="zh-CN"/>
        </w:rPr>
        <w:t>、参赛队员</w:t>
      </w:r>
      <w:r>
        <w:rPr>
          <w:rFonts w:hint="default" w:ascii="方正仿宋_GBK" w:hAnsi="华文仿宋" w:eastAsia="方正仿宋_GBK" w:cs="华文仿宋"/>
          <w:sz w:val="32"/>
          <w:szCs w:val="32"/>
          <w:lang w:val="en-US" w:eastAsia="zh-CN"/>
        </w:rPr>
        <w:t>第二代身份证原件、</w:t>
      </w:r>
      <w:r>
        <w:rPr>
          <w:rFonts w:hint="eastAsia" w:ascii="方正仿宋_GBK" w:hAnsi="华文仿宋" w:eastAsia="方正仿宋_GBK" w:cs="华文仿宋"/>
          <w:sz w:val="32"/>
          <w:szCs w:val="32"/>
          <w:lang w:val="en-US" w:eastAsia="zh-CN"/>
        </w:rPr>
        <w:t>保证金（</w:t>
      </w:r>
      <w:r>
        <w:rPr>
          <w:rFonts w:hint="eastAsia" w:ascii="Times New Roman" w:hAnsi="Times New Roman" w:eastAsia="方正仿宋_GBK" w:cs="Times New Roman"/>
          <w:color w:val="000000"/>
          <w:sz w:val="32"/>
          <w:szCs w:val="32"/>
          <w:lang w:val="en-US" w:eastAsia="zh-CN"/>
        </w:rPr>
        <w:t>1000元/队</w:t>
      </w:r>
      <w:r>
        <w:rPr>
          <w:rFonts w:hint="eastAsia" w:ascii="方正仿宋_GBK" w:hAnsi="华文仿宋" w:eastAsia="方正仿宋_GBK" w:cs="华文仿宋"/>
          <w:sz w:val="32"/>
          <w:szCs w:val="32"/>
          <w:lang w:val="en-US" w:eastAsia="zh-CN"/>
        </w:rPr>
        <w:t>）、“人身意外伤害保险”复印件、体检证明、</w:t>
      </w:r>
      <w:r>
        <w:rPr>
          <w:rFonts w:hint="default" w:ascii="方正仿宋_GBK" w:hAnsi="华文仿宋" w:eastAsia="方正仿宋_GBK" w:cs="华文仿宋"/>
          <w:sz w:val="32"/>
          <w:szCs w:val="32"/>
          <w:lang w:val="en-US" w:eastAsia="zh-CN"/>
        </w:rPr>
        <w:t>学籍证明（在校生档案信息表和彩色打印在校生档案管理查询结果页面的截屏图片）</w:t>
      </w:r>
      <w:r>
        <w:rPr>
          <w:rFonts w:hint="eastAsia" w:ascii="方正仿宋_GBK" w:hAnsi="华文仿宋" w:eastAsia="方正仿宋_GBK" w:cs="华文仿宋"/>
          <w:sz w:val="32"/>
          <w:szCs w:val="32"/>
          <w:lang w:val="en-US" w:eastAsia="zh-CN"/>
        </w:rPr>
        <w:t>、</w:t>
      </w:r>
      <w:r>
        <w:rPr>
          <w:rFonts w:hint="default" w:ascii="方正仿宋_GBK" w:hAnsi="华文仿宋" w:eastAsia="方正仿宋_GBK" w:cs="华文仿宋"/>
          <w:sz w:val="32"/>
          <w:szCs w:val="32"/>
          <w:lang w:val="en-US" w:eastAsia="zh-CN"/>
        </w:rPr>
        <w:t>《参赛免责声明》</w:t>
      </w:r>
      <w:r>
        <w:rPr>
          <w:rFonts w:hint="eastAsia" w:ascii="方正仿宋_GBK" w:hAnsi="华文仿宋" w:eastAsia="方正仿宋_GBK" w:cs="华文仿宋"/>
          <w:sz w:val="32"/>
          <w:szCs w:val="32"/>
          <w:lang w:val="en-US" w:eastAsia="zh-CN"/>
        </w:rPr>
        <w:t>（</w:t>
      </w:r>
      <w:r>
        <w:rPr>
          <w:rFonts w:hint="default" w:ascii="方正仿宋_GBK" w:hAnsi="华文仿宋" w:eastAsia="方正仿宋_GBK" w:cs="华文仿宋"/>
          <w:sz w:val="32"/>
          <w:szCs w:val="32"/>
          <w:lang w:val="en-US" w:eastAsia="zh-CN"/>
        </w:rPr>
        <w:t>附件</w:t>
      </w:r>
      <w:r>
        <w:rPr>
          <w:rFonts w:hint="eastAsia" w:ascii="方正仿宋_GBK" w:hAnsi="华文仿宋" w:eastAsia="方正仿宋_GBK" w:cs="华文仿宋"/>
          <w:sz w:val="32"/>
          <w:szCs w:val="32"/>
          <w:lang w:val="en-US" w:eastAsia="zh-CN"/>
        </w:rPr>
        <w:t>2）、《</w:t>
      </w:r>
      <w:r>
        <w:rPr>
          <w:rFonts w:hint="default" w:ascii="方正仿宋_GBK" w:hAnsi="华文仿宋" w:eastAsia="方正仿宋_GBK" w:cs="华文仿宋"/>
          <w:sz w:val="32"/>
          <w:szCs w:val="32"/>
          <w:lang w:val="en-US" w:eastAsia="zh-CN"/>
        </w:rPr>
        <w:t>运动队（员）资格审查及赛风赛纪承诺书</w:t>
      </w:r>
      <w:r>
        <w:rPr>
          <w:rFonts w:hint="eastAsia" w:ascii="方正仿宋_GBK" w:hAnsi="华文仿宋" w:eastAsia="方正仿宋_GBK" w:cs="华文仿宋"/>
          <w:sz w:val="32"/>
          <w:szCs w:val="32"/>
          <w:lang w:val="en-US" w:eastAsia="zh-CN"/>
        </w:rPr>
        <w:t>》（</w:t>
      </w:r>
      <w:r>
        <w:rPr>
          <w:rFonts w:hint="default" w:ascii="方正仿宋_GBK" w:hAnsi="华文仿宋" w:eastAsia="方正仿宋_GBK" w:cs="华文仿宋"/>
          <w:sz w:val="32"/>
          <w:szCs w:val="32"/>
          <w:lang w:val="en-US" w:eastAsia="zh-CN"/>
        </w:rPr>
        <w:t>附件</w:t>
      </w:r>
      <w:r>
        <w:rPr>
          <w:rFonts w:hint="eastAsia" w:ascii="方正仿宋_GBK" w:hAnsi="华文仿宋" w:eastAsia="方正仿宋_GBK" w:cs="华文仿宋"/>
          <w:sz w:val="32"/>
          <w:szCs w:val="32"/>
          <w:lang w:val="en-US" w:eastAsia="zh-CN"/>
        </w:rPr>
        <w:t>3）和运动员现场资格审查</w:t>
      </w:r>
      <w:r>
        <w:rPr>
          <w:rFonts w:hint="default" w:ascii="方正仿宋_GBK" w:hAnsi="华文仿宋" w:eastAsia="方正仿宋_GBK" w:cs="华文仿宋"/>
          <w:sz w:val="32"/>
          <w:szCs w:val="32"/>
          <w:lang w:val="en-US" w:eastAsia="zh-CN"/>
        </w:rPr>
        <w:t>。</w:t>
      </w:r>
    </w:p>
    <w:p w14:paraId="4AA9077D">
      <w:pPr>
        <w:widowControl w:val="0"/>
        <w:adjustRightInd w:val="0"/>
        <w:snapToGrid w:val="0"/>
        <w:spacing w:line="560" w:lineRule="exact"/>
        <w:ind w:firstLine="640" w:firstLineChars="200"/>
        <w:jc w:val="both"/>
        <w:rPr>
          <w:rFonts w:ascii="方正黑体_GBK" w:hAnsi="华文仿宋" w:eastAsia="方正黑体_GBK" w:cs="华文仿宋"/>
          <w:bCs/>
          <w:kern w:val="2"/>
          <w:sz w:val="32"/>
          <w:szCs w:val="32"/>
        </w:rPr>
      </w:pPr>
      <w:r>
        <w:rPr>
          <w:rFonts w:hint="eastAsia" w:ascii="方正黑体_GBK" w:hAnsi="华文仿宋" w:eastAsia="方正黑体_GBK" w:cs="华文仿宋"/>
          <w:bCs/>
          <w:kern w:val="2"/>
          <w:sz w:val="32"/>
          <w:szCs w:val="32"/>
        </w:rPr>
        <w:t>十</w:t>
      </w:r>
      <w:r>
        <w:rPr>
          <w:rFonts w:hint="eastAsia" w:ascii="方正黑体_GBK" w:hAnsi="华文仿宋" w:eastAsia="方正黑体_GBK" w:cs="华文仿宋"/>
          <w:bCs/>
          <w:kern w:val="2"/>
          <w:sz w:val="32"/>
          <w:szCs w:val="32"/>
          <w:lang w:val="en-US" w:eastAsia="zh-CN"/>
        </w:rPr>
        <w:t>二</w:t>
      </w:r>
      <w:r>
        <w:rPr>
          <w:rFonts w:hint="eastAsia" w:ascii="方正黑体_GBK" w:hAnsi="华文仿宋" w:eastAsia="方正黑体_GBK" w:cs="华文仿宋"/>
          <w:bCs/>
          <w:kern w:val="2"/>
          <w:sz w:val="32"/>
          <w:szCs w:val="32"/>
        </w:rPr>
        <w:t>、仲裁、裁判长、裁判员</w:t>
      </w:r>
    </w:p>
    <w:p w14:paraId="592A2D34">
      <w:pPr>
        <w:spacing w:line="560" w:lineRule="exact"/>
        <w:ind w:firstLine="627"/>
        <w:jc w:val="both"/>
        <w:rPr>
          <w:rFonts w:ascii="方正仿宋_GBK" w:hAnsi="华文仿宋" w:eastAsia="方正仿宋_GBK" w:cs="华文仿宋"/>
          <w:sz w:val="32"/>
          <w:szCs w:val="32"/>
        </w:rPr>
      </w:pPr>
      <w:r>
        <w:rPr>
          <w:rFonts w:hint="eastAsia" w:ascii="方正仿宋_GBK" w:hAnsi="华文仿宋" w:eastAsia="方正仿宋_GBK" w:cs="华文仿宋"/>
          <w:sz w:val="32"/>
          <w:szCs w:val="32"/>
        </w:rPr>
        <w:t>（一）仲裁、裁判长由主办单位选派，人员组成和职责范围按《仲裁委员会条例》规定执行。</w:t>
      </w:r>
    </w:p>
    <w:p w14:paraId="1478B2D8">
      <w:pPr>
        <w:spacing w:line="560" w:lineRule="exact"/>
        <w:ind w:firstLine="627"/>
        <w:jc w:val="both"/>
        <w:rPr>
          <w:rFonts w:ascii="方正仿宋_GBK" w:hAnsi="华文仿宋" w:eastAsia="方正仿宋_GBK" w:cs="华文仿宋"/>
          <w:sz w:val="32"/>
          <w:szCs w:val="32"/>
        </w:rPr>
      </w:pPr>
      <w:r>
        <w:rPr>
          <w:rFonts w:hint="eastAsia" w:ascii="方正仿宋_GBK" w:hAnsi="华文仿宋" w:eastAsia="方正仿宋_GBK" w:cs="华文仿宋"/>
          <w:sz w:val="32"/>
          <w:szCs w:val="32"/>
        </w:rPr>
        <w:t>（二）各参赛单位可推荐1名裁判，并按要求参加培训、学习。裁判员应自觉遵守赛</w:t>
      </w:r>
      <w:r>
        <w:rPr>
          <w:rFonts w:hint="eastAsia" w:ascii="方正仿宋_GBK" w:hAnsi="华文仿宋" w:eastAsia="方正仿宋_GBK" w:cs="华文仿宋"/>
          <w:sz w:val="32"/>
          <w:szCs w:val="32"/>
          <w:lang w:val="en-US" w:eastAsia="zh-CN"/>
        </w:rPr>
        <w:t>会</w:t>
      </w:r>
      <w:r>
        <w:rPr>
          <w:rFonts w:hint="eastAsia" w:ascii="方正仿宋_GBK" w:hAnsi="华文仿宋" w:eastAsia="方正仿宋_GBK" w:cs="华文仿宋"/>
          <w:sz w:val="32"/>
          <w:szCs w:val="32"/>
        </w:rPr>
        <w:t>纪律，不得参与无关的其他活动，保证全身心投入裁判工作。裁判员不得兼任领队</w:t>
      </w:r>
      <w:r>
        <w:rPr>
          <w:rFonts w:hint="eastAsia" w:ascii="方正仿宋_GBK" w:hAnsi="华文仿宋" w:eastAsia="方正仿宋_GBK" w:cs="华文仿宋"/>
          <w:sz w:val="32"/>
          <w:szCs w:val="32"/>
          <w:lang w:eastAsia="zh-CN"/>
        </w:rPr>
        <w:t>、</w:t>
      </w:r>
      <w:r>
        <w:rPr>
          <w:rFonts w:hint="eastAsia" w:ascii="方正仿宋_GBK" w:hAnsi="华文仿宋" w:eastAsia="方正仿宋_GBK" w:cs="华文仿宋"/>
          <w:sz w:val="32"/>
          <w:szCs w:val="32"/>
        </w:rPr>
        <w:t>教练员。各单位推荐的裁判员比赛期间交通费、食宿费等回原单位报销。</w:t>
      </w:r>
    </w:p>
    <w:p w14:paraId="081C5B9E">
      <w:pPr>
        <w:widowControl w:val="0"/>
        <w:adjustRightInd w:val="0"/>
        <w:snapToGrid w:val="0"/>
        <w:spacing w:line="560" w:lineRule="exact"/>
        <w:ind w:firstLine="640" w:firstLineChars="200"/>
        <w:jc w:val="both"/>
        <w:rPr>
          <w:rFonts w:ascii="方正黑体_GBK" w:hAnsi="华文仿宋" w:eastAsia="方正黑体_GBK" w:cs="华文仿宋"/>
          <w:bCs/>
          <w:kern w:val="2"/>
          <w:sz w:val="32"/>
          <w:szCs w:val="32"/>
        </w:rPr>
      </w:pPr>
      <w:r>
        <w:rPr>
          <w:rFonts w:hint="eastAsia" w:ascii="方正黑体_GBK" w:hAnsi="华文仿宋" w:eastAsia="方正黑体_GBK" w:cs="华文仿宋"/>
          <w:bCs/>
          <w:kern w:val="2"/>
          <w:sz w:val="32"/>
          <w:szCs w:val="32"/>
        </w:rPr>
        <w:t>十</w:t>
      </w:r>
      <w:r>
        <w:rPr>
          <w:rFonts w:hint="eastAsia" w:ascii="方正黑体_GBK" w:hAnsi="华文仿宋" w:eastAsia="方正黑体_GBK" w:cs="华文仿宋"/>
          <w:bCs/>
          <w:kern w:val="2"/>
          <w:sz w:val="32"/>
          <w:szCs w:val="32"/>
          <w:lang w:val="en-US" w:eastAsia="zh-CN"/>
        </w:rPr>
        <w:t>三</w:t>
      </w:r>
      <w:r>
        <w:rPr>
          <w:rFonts w:hint="eastAsia" w:ascii="方正黑体_GBK" w:hAnsi="华文仿宋" w:eastAsia="方正黑体_GBK" w:cs="华文仿宋"/>
          <w:bCs/>
          <w:kern w:val="2"/>
          <w:sz w:val="32"/>
          <w:szCs w:val="32"/>
        </w:rPr>
        <w:t>、经费</w:t>
      </w:r>
    </w:p>
    <w:p w14:paraId="5D86AE5F">
      <w:pPr>
        <w:spacing w:line="560" w:lineRule="exact"/>
        <w:ind w:firstLine="640" w:firstLineChars="200"/>
        <w:jc w:val="both"/>
        <w:rPr>
          <w:rFonts w:ascii="方正仿宋_GBK" w:hAnsi="华文仿宋" w:eastAsia="方正仿宋_GBK" w:cs="华文仿宋"/>
          <w:sz w:val="32"/>
          <w:szCs w:val="32"/>
        </w:rPr>
      </w:pPr>
      <w:r>
        <w:rPr>
          <w:rFonts w:hint="eastAsia" w:ascii="方正仿宋_GBK" w:hAnsi="华文仿宋" w:eastAsia="方正仿宋_GBK" w:cs="华文仿宋"/>
          <w:color w:val="000000"/>
          <w:sz w:val="32"/>
          <w:szCs w:val="32"/>
        </w:rPr>
        <w:t>（一）</w:t>
      </w:r>
      <w:r>
        <w:rPr>
          <w:rFonts w:hint="eastAsia" w:ascii="方正仿宋_GBK" w:hAnsi="华文仿宋" w:eastAsia="方正仿宋_GBK" w:cs="华文仿宋"/>
          <w:sz w:val="32"/>
          <w:szCs w:val="32"/>
        </w:rPr>
        <w:t>各参赛队的</w:t>
      </w:r>
      <w:r>
        <w:rPr>
          <w:rFonts w:ascii="方正仿宋_GBK" w:hAnsi="华文仿宋" w:eastAsia="方正仿宋_GBK" w:cs="华文仿宋"/>
          <w:sz w:val="32"/>
          <w:szCs w:val="32"/>
        </w:rPr>
        <w:t>交通、</w:t>
      </w:r>
      <w:r>
        <w:rPr>
          <w:rFonts w:hint="eastAsia" w:ascii="方正仿宋_GBK" w:hAnsi="华文仿宋" w:eastAsia="方正仿宋_GBK" w:cs="华文仿宋"/>
          <w:sz w:val="32"/>
          <w:szCs w:val="32"/>
        </w:rPr>
        <w:t>食宿等费用按照相关规定回原单位报销（每人每天食宿标准不低于</w:t>
      </w:r>
      <w:r>
        <w:rPr>
          <w:rFonts w:hint="eastAsia" w:ascii="Times New Roman" w:hAnsi="Times New Roman" w:eastAsia="方正仿宋_GBK" w:cs="Times New Roman"/>
          <w:color w:val="000000"/>
          <w:sz w:val="32"/>
          <w:szCs w:val="32"/>
          <w:lang w:val="en-US" w:eastAsia="zh-CN"/>
        </w:rPr>
        <w:t>200</w:t>
      </w:r>
      <w:r>
        <w:rPr>
          <w:rFonts w:hint="eastAsia" w:ascii="方正仿宋_GBK" w:hAnsi="华文仿宋" w:eastAsia="方正仿宋_GBK" w:cs="华文仿宋"/>
          <w:sz w:val="32"/>
          <w:szCs w:val="32"/>
        </w:rPr>
        <w:t>元人民币）。</w:t>
      </w:r>
    </w:p>
    <w:p w14:paraId="6BC165DC">
      <w:pPr>
        <w:adjustRightInd w:val="0"/>
        <w:snapToGrid w:val="0"/>
        <w:spacing w:line="500" w:lineRule="exact"/>
        <w:ind w:firstLine="640" w:firstLineChars="200"/>
        <w:jc w:val="both"/>
        <w:rPr>
          <w:rFonts w:hint="eastAsia" w:ascii="方正仿宋_GBK" w:eastAsia="方正仿宋_GBK"/>
          <w:sz w:val="32"/>
          <w:szCs w:val="32"/>
        </w:rPr>
      </w:pPr>
      <w:r>
        <w:rPr>
          <w:rFonts w:hint="eastAsia" w:ascii="方正仿宋_GBK" w:hAnsi="华文仿宋" w:eastAsia="方正仿宋_GBK" w:cs="华文仿宋"/>
          <w:color w:val="000000"/>
          <w:sz w:val="32"/>
          <w:szCs w:val="32"/>
        </w:rPr>
        <w:t>（二）</w:t>
      </w:r>
      <w:r>
        <w:rPr>
          <w:rFonts w:hint="eastAsia" w:ascii="方正仿宋_GBK" w:eastAsia="方正仿宋_GBK"/>
          <w:sz w:val="32"/>
          <w:szCs w:val="32"/>
        </w:rPr>
        <w:t>为加强管理，杜绝违纪现象发生，各参赛单位每队报到时须交纳</w:t>
      </w:r>
      <w:r>
        <w:rPr>
          <w:rFonts w:hint="eastAsia" w:ascii="Times New Roman" w:hAnsi="Times New Roman" w:eastAsia="方正仿宋_GBK" w:cs="Times New Roman"/>
          <w:color w:val="000000"/>
          <w:sz w:val="32"/>
          <w:szCs w:val="32"/>
          <w:lang w:val="en-US" w:eastAsia="zh-CN"/>
        </w:rPr>
        <w:t>1000元</w:t>
      </w:r>
      <w:r>
        <w:rPr>
          <w:rFonts w:hint="eastAsia" w:ascii="方正仿宋_GBK" w:eastAsia="方正仿宋_GBK"/>
          <w:sz w:val="32"/>
          <w:szCs w:val="32"/>
        </w:rPr>
        <w:t>“保证金”。比赛结束后，未违反组委会有关纪律规定的运动队，如数退还所交纳的“保证金”；若有违规违纪行为，将视情节扣除“保证金”。</w:t>
      </w:r>
    </w:p>
    <w:p w14:paraId="67E8CB43">
      <w:pPr>
        <w:widowControl w:val="0"/>
        <w:adjustRightInd w:val="0"/>
        <w:snapToGrid w:val="0"/>
        <w:spacing w:line="560" w:lineRule="exact"/>
        <w:ind w:firstLine="640" w:firstLineChars="200"/>
        <w:jc w:val="both"/>
        <w:rPr>
          <w:rFonts w:ascii="方正黑体_GBK" w:hAnsi="华文仿宋" w:eastAsia="方正黑体_GBK" w:cs="华文仿宋"/>
          <w:bCs/>
          <w:kern w:val="2"/>
          <w:sz w:val="32"/>
          <w:szCs w:val="32"/>
        </w:rPr>
      </w:pPr>
      <w:r>
        <w:rPr>
          <w:rFonts w:hint="eastAsia" w:ascii="方正黑体_GBK" w:hAnsi="华文仿宋" w:eastAsia="方正黑体_GBK" w:cs="华文仿宋"/>
          <w:bCs/>
          <w:kern w:val="2"/>
          <w:sz w:val="32"/>
          <w:szCs w:val="32"/>
        </w:rPr>
        <w:t>十</w:t>
      </w:r>
      <w:r>
        <w:rPr>
          <w:rFonts w:hint="eastAsia" w:ascii="方正黑体_GBK" w:hAnsi="华文仿宋" w:eastAsia="方正黑体_GBK" w:cs="华文仿宋"/>
          <w:bCs/>
          <w:kern w:val="2"/>
          <w:sz w:val="32"/>
          <w:szCs w:val="32"/>
          <w:lang w:val="en-US" w:eastAsia="zh-CN"/>
        </w:rPr>
        <w:t>四</w:t>
      </w:r>
      <w:r>
        <w:rPr>
          <w:rFonts w:hint="eastAsia" w:ascii="方正黑体_GBK" w:hAnsi="华文仿宋" w:eastAsia="方正黑体_GBK" w:cs="华文仿宋"/>
          <w:bCs/>
          <w:kern w:val="2"/>
          <w:sz w:val="32"/>
          <w:szCs w:val="32"/>
        </w:rPr>
        <w:t>、安全要求</w:t>
      </w:r>
    </w:p>
    <w:p w14:paraId="5E72D8F0">
      <w:pPr>
        <w:spacing w:line="560" w:lineRule="exact"/>
        <w:ind w:firstLine="627"/>
        <w:jc w:val="both"/>
        <w:rPr>
          <w:rFonts w:ascii="方正仿宋_GBK" w:hAnsi="华文仿宋" w:eastAsia="方正仿宋_GBK" w:cs="华文仿宋"/>
          <w:sz w:val="32"/>
          <w:szCs w:val="32"/>
        </w:rPr>
      </w:pPr>
      <w:r>
        <w:rPr>
          <w:rFonts w:hint="eastAsia" w:ascii="方正仿宋_GBK" w:hAnsi="华文仿宋" w:eastAsia="方正仿宋_GBK" w:cs="华文仿宋"/>
          <w:sz w:val="32"/>
          <w:szCs w:val="32"/>
        </w:rPr>
        <w:t>（一）各代表队一定要坚持将广大师生生命安全和身体健康放在首位，做好参赛队员健康台账，做好健康监测</w:t>
      </w:r>
      <w:r>
        <w:rPr>
          <w:rFonts w:hint="eastAsia" w:ascii="方正仿宋_GBK" w:hAnsi="华文仿宋" w:eastAsia="方正仿宋_GBK" w:cs="华文仿宋"/>
          <w:sz w:val="32"/>
          <w:szCs w:val="32"/>
          <w:lang w:eastAsia="zh-CN"/>
        </w:rPr>
        <w:t>；</w:t>
      </w:r>
      <w:r>
        <w:rPr>
          <w:rFonts w:hint="eastAsia" w:ascii="方正仿宋_GBK" w:hAnsi="华文仿宋" w:eastAsia="方正仿宋_GBK" w:cs="华文仿宋"/>
          <w:sz w:val="32"/>
          <w:szCs w:val="32"/>
        </w:rPr>
        <w:t>身体异常的队员不得参赛，把健康教育、安全教育和体育教育结合起来，做好各代表队的组织管理工作。</w:t>
      </w:r>
    </w:p>
    <w:p w14:paraId="72D1877B">
      <w:pPr>
        <w:spacing w:line="560" w:lineRule="exact"/>
        <w:ind w:firstLine="627"/>
        <w:jc w:val="both"/>
        <w:rPr>
          <w:rFonts w:ascii="方正仿宋_GBK" w:hAnsi="华文仿宋" w:eastAsia="方正仿宋_GBK" w:cs="华文仿宋"/>
          <w:sz w:val="32"/>
          <w:szCs w:val="32"/>
        </w:rPr>
      </w:pPr>
      <w:r>
        <w:rPr>
          <w:rFonts w:hint="eastAsia" w:ascii="方正仿宋_GBK" w:hAnsi="华文仿宋" w:eastAsia="方正仿宋_GBK" w:cs="华文仿宋"/>
          <w:sz w:val="32"/>
          <w:szCs w:val="32"/>
        </w:rPr>
        <w:t>（二）承办单位和各代表队要制定应急预案，加强应急演练，审慎稳妥组织和参加赛事活动。</w:t>
      </w:r>
    </w:p>
    <w:p w14:paraId="447CE33F">
      <w:pPr>
        <w:widowControl w:val="0"/>
        <w:adjustRightInd w:val="0"/>
        <w:snapToGrid w:val="0"/>
        <w:spacing w:line="560" w:lineRule="exact"/>
        <w:ind w:firstLine="640" w:firstLineChars="200"/>
        <w:jc w:val="both"/>
        <w:rPr>
          <w:rFonts w:ascii="方正黑体_GBK" w:hAnsi="华文仿宋" w:eastAsia="方正黑体_GBK" w:cs="华文仿宋"/>
          <w:bCs/>
          <w:kern w:val="2"/>
          <w:sz w:val="32"/>
          <w:szCs w:val="32"/>
        </w:rPr>
      </w:pPr>
      <w:r>
        <w:rPr>
          <w:rFonts w:hint="eastAsia" w:ascii="方正黑体_GBK" w:hAnsi="华文仿宋" w:eastAsia="方正黑体_GBK" w:cs="华文仿宋"/>
          <w:bCs/>
          <w:kern w:val="2"/>
          <w:sz w:val="32"/>
          <w:szCs w:val="32"/>
        </w:rPr>
        <w:t>十</w:t>
      </w:r>
      <w:r>
        <w:rPr>
          <w:rFonts w:hint="eastAsia" w:ascii="方正黑体_GBK" w:hAnsi="华文仿宋" w:eastAsia="方正黑体_GBK" w:cs="华文仿宋"/>
          <w:bCs/>
          <w:kern w:val="2"/>
          <w:sz w:val="32"/>
          <w:szCs w:val="32"/>
          <w:lang w:val="en-US" w:eastAsia="zh-CN"/>
        </w:rPr>
        <w:t>五</w:t>
      </w:r>
      <w:r>
        <w:rPr>
          <w:rFonts w:hint="eastAsia" w:ascii="方正黑体_GBK" w:hAnsi="华文仿宋" w:eastAsia="方正黑体_GBK" w:cs="华文仿宋"/>
          <w:bCs/>
          <w:kern w:val="2"/>
          <w:sz w:val="32"/>
          <w:szCs w:val="32"/>
        </w:rPr>
        <w:t>、其他</w:t>
      </w:r>
    </w:p>
    <w:p w14:paraId="1F9A98DB">
      <w:pPr>
        <w:spacing w:line="560" w:lineRule="exact"/>
        <w:ind w:firstLine="627"/>
        <w:jc w:val="both"/>
        <w:rPr>
          <w:rFonts w:ascii="方正仿宋_GBK" w:hAnsi="华文仿宋" w:eastAsia="方正仿宋_GBK" w:cs="华文仿宋"/>
          <w:sz w:val="32"/>
          <w:szCs w:val="32"/>
        </w:rPr>
      </w:pPr>
      <w:r>
        <w:rPr>
          <w:rFonts w:hint="eastAsia" w:ascii="方正仿宋_GBK" w:hAnsi="华文仿宋" w:eastAsia="方正仿宋_GBK" w:cs="华文仿宋"/>
          <w:sz w:val="32"/>
          <w:szCs w:val="32"/>
        </w:rPr>
        <w:t>（一）开幕式和闭幕式等相关事宜另行通知。</w:t>
      </w:r>
    </w:p>
    <w:p w14:paraId="181C651B">
      <w:pPr>
        <w:spacing w:line="560" w:lineRule="exact"/>
        <w:ind w:firstLine="627"/>
        <w:jc w:val="both"/>
        <w:rPr>
          <w:rFonts w:ascii="方正仿宋_GBK" w:hAnsi="华文仿宋" w:eastAsia="方正仿宋_GBK" w:cs="华文仿宋"/>
          <w:sz w:val="32"/>
          <w:szCs w:val="32"/>
        </w:rPr>
      </w:pPr>
      <w:r>
        <w:rPr>
          <w:rFonts w:hint="eastAsia" w:ascii="方正仿宋_GBK" w:hAnsi="华文仿宋" w:eastAsia="方正仿宋_GBK" w:cs="华文仿宋"/>
          <w:sz w:val="32"/>
          <w:szCs w:val="32"/>
        </w:rPr>
        <w:t>（二）比赛期间，要求各队服装整齐，精神面貌好，讲文明、讲礼貌</w:t>
      </w:r>
      <w:r>
        <w:rPr>
          <w:rFonts w:hint="eastAsia" w:ascii="方正仿宋_GBK" w:hAnsi="华文仿宋" w:eastAsia="方正仿宋_GBK" w:cs="华文仿宋"/>
          <w:sz w:val="32"/>
          <w:szCs w:val="32"/>
          <w:lang w:eastAsia="zh-CN"/>
        </w:rPr>
        <w:t>，</w:t>
      </w:r>
      <w:r>
        <w:rPr>
          <w:rFonts w:hint="eastAsia" w:ascii="方正仿宋_GBK" w:hAnsi="华文仿宋" w:eastAsia="方正仿宋_GBK" w:cs="华文仿宋"/>
          <w:sz w:val="32"/>
          <w:szCs w:val="32"/>
        </w:rPr>
        <w:t>遵守大会纪律</w:t>
      </w:r>
      <w:r>
        <w:rPr>
          <w:rFonts w:hint="eastAsia" w:ascii="方正仿宋_GBK" w:hAnsi="华文仿宋" w:eastAsia="方正仿宋_GBK" w:cs="华文仿宋"/>
          <w:sz w:val="32"/>
          <w:szCs w:val="32"/>
          <w:lang w:eastAsia="zh-CN"/>
        </w:rPr>
        <w:t>，</w:t>
      </w:r>
      <w:r>
        <w:rPr>
          <w:rFonts w:hint="eastAsia" w:ascii="方正仿宋_GBK" w:hAnsi="华文仿宋" w:eastAsia="方正仿宋_GBK" w:cs="华文仿宋"/>
          <w:sz w:val="32"/>
          <w:szCs w:val="32"/>
        </w:rPr>
        <w:t>强调安全</w:t>
      </w:r>
      <w:r>
        <w:rPr>
          <w:rFonts w:hint="eastAsia" w:ascii="方正仿宋_GBK" w:hAnsi="华文仿宋" w:eastAsia="方正仿宋_GBK" w:cs="华文仿宋"/>
          <w:sz w:val="32"/>
          <w:szCs w:val="32"/>
          <w:lang w:eastAsia="zh-CN"/>
        </w:rPr>
        <w:t>；</w:t>
      </w:r>
      <w:r>
        <w:rPr>
          <w:rFonts w:hint="eastAsia" w:ascii="方正仿宋_GBK" w:hAnsi="华文仿宋" w:eastAsia="方正仿宋_GBK" w:cs="华文仿宋"/>
          <w:sz w:val="32"/>
          <w:szCs w:val="32"/>
        </w:rPr>
        <w:t>领队、教练员、非临场比赛运动员不得进入比赛场地，避免意外伤害事故发生。</w:t>
      </w:r>
    </w:p>
    <w:p w14:paraId="7A44F853">
      <w:pPr>
        <w:spacing w:line="560" w:lineRule="exact"/>
        <w:ind w:firstLine="627"/>
        <w:jc w:val="both"/>
        <w:rPr>
          <w:rFonts w:ascii="方正仿宋_GBK" w:hAnsi="华文仿宋" w:eastAsia="方正仿宋_GBK" w:cs="华文仿宋"/>
          <w:sz w:val="32"/>
          <w:szCs w:val="32"/>
        </w:rPr>
      </w:pPr>
      <w:r>
        <w:rPr>
          <w:rFonts w:hint="eastAsia" w:ascii="方正仿宋_GBK" w:hAnsi="华文仿宋" w:eastAsia="方正仿宋_GBK" w:cs="华文仿宋"/>
          <w:sz w:val="32"/>
          <w:szCs w:val="32"/>
        </w:rPr>
        <w:t>（三）规程解释权、修改权属重庆市教育委员会、重庆市体育局。</w:t>
      </w:r>
    </w:p>
    <w:p w14:paraId="0A1139E4">
      <w:pPr>
        <w:spacing w:line="560" w:lineRule="exact"/>
        <w:ind w:firstLine="627"/>
        <w:jc w:val="both"/>
        <w:rPr>
          <w:rFonts w:ascii="方正仿宋_GBK" w:hAnsi="华文仿宋" w:eastAsia="方正仿宋_GBK" w:cs="华文仿宋"/>
          <w:sz w:val="32"/>
          <w:szCs w:val="32"/>
        </w:rPr>
      </w:pPr>
      <w:r>
        <w:rPr>
          <w:rFonts w:hint="eastAsia" w:ascii="方正仿宋_GBK" w:hAnsi="华文仿宋" w:eastAsia="方正仿宋_GBK" w:cs="华文仿宋"/>
          <w:sz w:val="32"/>
          <w:szCs w:val="32"/>
        </w:rPr>
        <w:t>（四）</w:t>
      </w:r>
      <w:r>
        <w:rPr>
          <w:rFonts w:hint="eastAsia" w:ascii="方正仿宋_GBK" w:hAnsi="华文仿宋" w:eastAsia="方正仿宋_GBK" w:cs="华文仿宋"/>
          <w:color w:val="auto"/>
          <w:sz w:val="32"/>
          <w:szCs w:val="32"/>
          <w:lang w:val="en-US" w:eastAsia="zh-CN"/>
        </w:rPr>
        <w:t>其他</w:t>
      </w:r>
      <w:r>
        <w:rPr>
          <w:rFonts w:hint="eastAsia" w:ascii="方正仿宋_GBK" w:hAnsi="华文仿宋" w:eastAsia="方正仿宋_GBK" w:cs="华文仿宋"/>
          <w:color w:val="auto"/>
          <w:sz w:val="32"/>
          <w:szCs w:val="32"/>
        </w:rPr>
        <w:t>未尽事宜，另行通知。</w:t>
      </w:r>
    </w:p>
    <w:p w14:paraId="3C2CD2DB">
      <w:pPr>
        <w:spacing w:line="560" w:lineRule="exact"/>
        <w:rPr>
          <w:rFonts w:ascii="方正仿宋_GBK" w:hAnsi="华文仿宋" w:eastAsia="方正仿宋_GBK" w:cs="华文仿宋"/>
          <w:color w:val="000000"/>
          <w:sz w:val="32"/>
          <w:szCs w:val="32"/>
        </w:rPr>
      </w:pPr>
    </w:p>
    <w:p w14:paraId="238F8AD3">
      <w:pPr>
        <w:adjustRightInd w:val="0"/>
        <w:snapToGrid w:val="0"/>
        <w:spacing w:line="500" w:lineRule="exact"/>
        <w:ind w:firstLine="640" w:firstLineChars="200"/>
        <w:jc w:val="both"/>
        <w:rPr>
          <w:rFonts w:hint="eastAsia" w:ascii="Times New Roman" w:hAnsi="Times New Roman" w:eastAsia="方正仿宋_GBK" w:cs="Times New Roman"/>
          <w:color w:val="000000"/>
          <w:sz w:val="32"/>
          <w:szCs w:val="32"/>
          <w:lang w:val="en-US" w:eastAsia="zh-CN"/>
        </w:rPr>
      </w:pPr>
      <w:r>
        <w:rPr>
          <w:rFonts w:hint="eastAsia" w:ascii="方正仿宋_GBK" w:hAnsi="华文仿宋" w:eastAsia="方正仿宋_GBK" w:cs="华文仿宋"/>
          <w:color w:val="000000"/>
          <w:sz w:val="32"/>
          <w:szCs w:val="32"/>
        </w:rPr>
        <w:t>附件：</w:t>
      </w:r>
      <w:r>
        <w:rPr>
          <w:rFonts w:hint="eastAsia" w:ascii="Times New Roman" w:hAnsi="Times New Roman" w:eastAsia="方正仿宋_GBK" w:cs="Times New Roman"/>
          <w:color w:val="000000"/>
          <w:sz w:val="32"/>
          <w:szCs w:val="32"/>
          <w:lang w:val="en-US" w:eastAsia="zh-CN"/>
        </w:rPr>
        <w:t xml:space="preserve">1. </w:t>
      </w:r>
      <w:r>
        <w:rPr>
          <w:rFonts w:hint="eastAsia" w:ascii="方正仿宋_GBK" w:hAnsi="华文仿宋" w:eastAsia="方正仿宋_GBK" w:cs="华文仿宋"/>
          <w:sz w:val="32"/>
          <w:szCs w:val="32"/>
        </w:rPr>
        <w:t>重庆市</w:t>
      </w:r>
      <w:r>
        <w:rPr>
          <w:rFonts w:hint="eastAsia" w:ascii="Times New Roman" w:hAnsi="Times New Roman" w:eastAsia="方正仿宋_GBK" w:cs="Times New Roman"/>
          <w:color w:val="000000"/>
          <w:sz w:val="32"/>
          <w:szCs w:val="32"/>
          <w:lang w:val="en-US" w:eastAsia="zh-CN"/>
        </w:rPr>
        <w:t>2026年中等职业学校学生五人制足球比赛报名表</w:t>
      </w:r>
    </w:p>
    <w:p w14:paraId="1AD2A58A">
      <w:pPr>
        <w:adjustRightInd w:val="0"/>
        <w:snapToGrid w:val="0"/>
        <w:spacing w:line="500" w:lineRule="exact"/>
        <w:ind w:firstLine="1600" w:firstLineChars="500"/>
        <w:jc w:val="both"/>
        <w:rPr>
          <w:rFonts w:ascii="方正仿宋_GBK" w:hAnsi="华文仿宋" w:eastAsia="方正仿宋_GBK" w:cs="华文仿宋"/>
          <w:sz w:val="32"/>
          <w:szCs w:val="32"/>
        </w:rPr>
      </w:pPr>
      <w:r>
        <w:rPr>
          <w:rFonts w:hint="eastAsia" w:ascii="Times New Roman" w:hAnsi="Times New Roman" w:eastAsia="方正仿宋_GBK" w:cs="Times New Roman"/>
          <w:color w:val="000000"/>
          <w:sz w:val="32"/>
          <w:szCs w:val="32"/>
          <w:lang w:val="en-US" w:eastAsia="zh-CN"/>
        </w:rPr>
        <w:t>2. 重庆市2026年</w:t>
      </w:r>
      <w:r>
        <w:rPr>
          <w:rFonts w:hint="eastAsia" w:ascii="方正仿宋_GBK" w:hAnsi="华文仿宋" w:eastAsia="方正仿宋_GBK" w:cs="华文仿宋"/>
          <w:sz w:val="32"/>
          <w:szCs w:val="32"/>
        </w:rPr>
        <w:t>中等职业学校学生五人制足球比赛参赛免责声明</w:t>
      </w:r>
    </w:p>
    <w:p w14:paraId="2883F94E">
      <w:pPr>
        <w:spacing w:line="560" w:lineRule="exact"/>
        <w:ind w:left="1600" w:leftChars="800"/>
        <w:rPr>
          <w:rFonts w:hint="eastAsia" w:ascii="方正仿宋_GBK" w:hAnsi="华文仿宋" w:eastAsia="方正仿宋_GBK" w:cs="华文仿宋"/>
          <w:sz w:val="32"/>
          <w:szCs w:val="32"/>
        </w:rPr>
      </w:pPr>
      <w:r>
        <w:rPr>
          <w:rFonts w:hint="eastAsia" w:ascii="Times New Roman" w:hAnsi="Times New Roman" w:eastAsia="方正仿宋_GBK" w:cs="Times New Roman"/>
          <w:color w:val="000000"/>
          <w:sz w:val="32"/>
          <w:szCs w:val="32"/>
          <w:lang w:val="en-US" w:eastAsia="zh-CN"/>
        </w:rPr>
        <w:t>3.</w:t>
      </w:r>
      <w:r>
        <w:rPr>
          <w:rFonts w:hint="eastAsia" w:ascii="方正仿宋_GBK" w:hAnsi="华文仿宋" w:eastAsia="方正仿宋_GBK" w:cs="华文仿宋"/>
          <w:sz w:val="32"/>
          <w:szCs w:val="32"/>
          <w:lang w:val="en-US" w:eastAsia="zh-CN"/>
        </w:rPr>
        <w:t xml:space="preserve"> </w:t>
      </w:r>
      <w:r>
        <w:rPr>
          <w:rFonts w:hint="eastAsia" w:ascii="方正仿宋_GBK" w:hAnsi="华文仿宋" w:eastAsia="方正仿宋_GBK" w:cs="华文仿宋"/>
          <w:sz w:val="32"/>
          <w:szCs w:val="32"/>
        </w:rPr>
        <w:t>运动队（员）资格审查及赛风赛纪承诺书</w:t>
      </w:r>
    </w:p>
    <w:p w14:paraId="25D8E5F6">
      <w:pPr>
        <w:spacing w:line="560" w:lineRule="exact"/>
        <w:rPr>
          <w:rFonts w:ascii="华文仿宋" w:hAnsi="华文仿宋" w:eastAsia="华文仿宋" w:cs="华文仿宋"/>
          <w:bCs/>
          <w:sz w:val="32"/>
          <w:szCs w:val="32"/>
        </w:rPr>
      </w:pPr>
      <w:r>
        <w:rPr>
          <w:rFonts w:hint="eastAsia" w:ascii="华文仿宋" w:hAnsi="华文仿宋" w:eastAsia="华文仿宋" w:cs="华文仿宋"/>
        </w:rPr>
        <w:br w:type="page"/>
      </w:r>
      <w:r>
        <w:rPr>
          <w:rFonts w:hint="eastAsia" w:ascii="方正仿宋_GBK" w:hAnsi="方正仿宋_GBK" w:eastAsia="方正仿宋_GBK" w:cs="方正仿宋_GBK"/>
          <w:b/>
          <w:bCs/>
          <w:color w:val="000000"/>
          <w:sz w:val="32"/>
          <w:szCs w:val="32"/>
        </w:rPr>
        <w:t>附件1</w:t>
      </w:r>
    </w:p>
    <w:p w14:paraId="0B2450E7">
      <w:pPr>
        <w:spacing w:line="360" w:lineRule="auto"/>
        <w:jc w:val="center"/>
        <w:rPr>
          <w:rFonts w:hint="eastAsia" w:ascii="华文仿宋" w:hAnsi="华文仿宋" w:eastAsia="华文仿宋" w:cs="华文仿宋"/>
          <w:b/>
          <w:bCs/>
          <w:sz w:val="32"/>
          <w:szCs w:val="32"/>
        </w:rPr>
      </w:pPr>
      <w:r>
        <w:rPr>
          <w:rFonts w:hint="eastAsia" w:ascii="Times New Roman" w:hAnsi="Times New Roman" w:eastAsia="方正仿宋_GBK" w:cs="Times New Roman"/>
          <w:color w:val="000000"/>
          <w:sz w:val="32"/>
          <w:szCs w:val="32"/>
          <w:lang w:val="en-US" w:eastAsia="zh-CN"/>
        </w:rPr>
        <w:t>2026</w:t>
      </w:r>
      <w:r>
        <w:rPr>
          <w:rFonts w:hint="eastAsia" w:ascii="华文仿宋" w:hAnsi="华文仿宋" w:eastAsia="华文仿宋" w:cs="华文仿宋"/>
          <w:b/>
          <w:bCs/>
          <w:sz w:val="32"/>
          <w:szCs w:val="32"/>
        </w:rPr>
        <w:t>年重庆市中等职业学校学生五人制足球比赛报名表（正面）</w:t>
      </w:r>
    </w:p>
    <w:p w14:paraId="012344B5">
      <w:pPr>
        <w:spacing w:line="360" w:lineRule="auto"/>
        <w:rPr>
          <w:rFonts w:ascii="华文仿宋" w:hAnsi="华文仿宋" w:eastAsia="华文仿宋" w:cs="华文仿宋"/>
          <w:b/>
          <w:bCs/>
          <w:sz w:val="24"/>
          <w:szCs w:val="24"/>
        </w:rPr>
      </w:pPr>
      <w:r>
        <w:rPr>
          <w:rFonts w:hint="eastAsia" w:ascii="华文仿宋" w:hAnsi="华文仿宋" w:eastAsia="华文仿宋" w:cs="华文仿宋"/>
          <w:b/>
          <w:bCs/>
          <w:sz w:val="24"/>
          <w:szCs w:val="24"/>
        </w:rPr>
        <w:t>单位：                         （学校盖章）</w:t>
      </w:r>
      <w:r>
        <w:rPr>
          <w:rFonts w:hint="eastAsia" w:ascii="华文仿宋" w:hAnsi="华文仿宋" w:eastAsia="华文仿宋" w:cs="华文仿宋"/>
          <w:b/>
          <w:bCs/>
          <w:sz w:val="24"/>
          <w:szCs w:val="24"/>
          <w:lang w:val="en-US" w:eastAsia="zh-CN"/>
        </w:rPr>
        <w:t xml:space="preserve">     </w:t>
      </w:r>
      <w:r>
        <w:rPr>
          <w:rFonts w:hint="eastAsia" w:ascii="华文仿宋" w:hAnsi="华文仿宋" w:eastAsia="华文仿宋" w:cs="华文仿宋"/>
          <w:b/>
          <w:bCs/>
          <w:sz w:val="24"/>
          <w:szCs w:val="24"/>
        </w:rPr>
        <w:t>组别：男子组/女子组</w:t>
      </w:r>
    </w:p>
    <w:p w14:paraId="6AC5F5BB">
      <w:pPr>
        <w:spacing w:line="360" w:lineRule="auto"/>
        <w:rPr>
          <w:rFonts w:hint="default" w:ascii="华文仿宋" w:hAnsi="华文仿宋" w:eastAsia="华文仿宋" w:cs="华文仿宋"/>
          <w:b/>
          <w:bCs/>
          <w:sz w:val="24"/>
          <w:szCs w:val="24"/>
          <w:lang w:val="en-US" w:eastAsia="zh-CN"/>
        </w:rPr>
      </w:pPr>
      <w:r>
        <w:rPr>
          <w:rFonts w:hint="eastAsia" w:ascii="华文仿宋" w:hAnsi="华文仿宋" w:eastAsia="华文仿宋" w:cs="华文仿宋"/>
          <w:b/>
          <w:bCs/>
          <w:sz w:val="24"/>
          <w:szCs w:val="24"/>
        </w:rPr>
        <w:t xml:space="preserve">领队： </w:t>
      </w:r>
      <w:r>
        <w:rPr>
          <w:rFonts w:hint="eastAsia" w:ascii="华文仿宋" w:hAnsi="华文仿宋" w:eastAsia="华文仿宋" w:cs="华文仿宋"/>
          <w:b/>
          <w:bCs/>
          <w:sz w:val="24"/>
          <w:szCs w:val="24"/>
          <w:lang w:val="en-US" w:eastAsia="zh-CN"/>
        </w:rPr>
        <w:t xml:space="preserve">      </w:t>
      </w:r>
      <w:r>
        <w:rPr>
          <w:rFonts w:hint="eastAsia" w:ascii="华文仿宋" w:hAnsi="华文仿宋" w:eastAsia="华文仿宋" w:cs="华文仿宋"/>
          <w:b/>
          <w:bCs/>
          <w:sz w:val="24"/>
          <w:szCs w:val="24"/>
        </w:rPr>
        <w:t xml:space="preserve">教练： </w:t>
      </w:r>
      <w:r>
        <w:rPr>
          <w:rFonts w:hint="eastAsia" w:ascii="华文仿宋" w:hAnsi="华文仿宋" w:eastAsia="华文仿宋" w:cs="华文仿宋"/>
          <w:b/>
          <w:bCs/>
          <w:sz w:val="24"/>
          <w:szCs w:val="24"/>
          <w:lang w:val="en-US" w:eastAsia="zh-CN"/>
        </w:rPr>
        <w:t xml:space="preserve">              队医：     </w:t>
      </w:r>
      <w:r>
        <w:rPr>
          <w:rFonts w:hint="eastAsia" w:ascii="华文仿宋" w:hAnsi="华文仿宋" w:eastAsia="华文仿宋" w:cs="华文仿宋"/>
          <w:b/>
          <w:bCs/>
          <w:sz w:val="24"/>
          <w:szCs w:val="24"/>
        </w:rPr>
        <w:t xml:space="preserve"> </w:t>
      </w:r>
      <w:r>
        <w:rPr>
          <w:rFonts w:hint="eastAsia" w:ascii="华文仿宋" w:hAnsi="华文仿宋" w:eastAsia="华文仿宋" w:cs="华文仿宋"/>
          <w:b/>
          <w:bCs/>
          <w:sz w:val="24"/>
          <w:szCs w:val="24"/>
          <w:lang w:val="en-US" w:eastAsia="zh-CN"/>
        </w:rPr>
        <w:t xml:space="preserve">  </w:t>
      </w:r>
      <w:r>
        <w:rPr>
          <w:rFonts w:hint="eastAsia" w:ascii="华文仿宋" w:hAnsi="华文仿宋" w:eastAsia="华文仿宋" w:cs="华文仿宋"/>
          <w:b/>
          <w:bCs/>
          <w:sz w:val="24"/>
          <w:szCs w:val="24"/>
        </w:rPr>
        <w:t>电话：</w:t>
      </w:r>
      <w:r>
        <w:rPr>
          <w:rFonts w:hint="eastAsia" w:ascii="华文仿宋" w:hAnsi="华文仿宋" w:eastAsia="华文仿宋" w:cs="华文仿宋"/>
          <w:b/>
          <w:bCs/>
          <w:sz w:val="24"/>
          <w:szCs w:val="24"/>
          <w:lang w:val="en-US" w:eastAsia="zh-CN"/>
        </w:rPr>
        <w:t xml:space="preserve">                 </w:t>
      </w:r>
    </w:p>
    <w:tbl>
      <w:tblPr>
        <w:tblStyle w:val="19"/>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924"/>
        <w:gridCol w:w="1120"/>
        <w:gridCol w:w="2637"/>
        <w:gridCol w:w="2617"/>
        <w:gridCol w:w="819"/>
      </w:tblGrid>
      <w:tr w14:paraId="20E5D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jc w:val="center"/>
        </w:trPr>
        <w:tc>
          <w:tcPr>
            <w:tcW w:w="750" w:type="dxa"/>
            <w:noWrap w:val="0"/>
            <w:vAlign w:val="center"/>
          </w:tcPr>
          <w:p w14:paraId="2E50FAB0">
            <w:pPr>
              <w:widowControl/>
              <w:spacing w:line="360" w:lineRule="exact"/>
              <w:jc w:val="center"/>
              <w:rPr>
                <w:rFonts w:hint="eastAsia" w:ascii="宋体" w:cs="宋体" w:eastAsiaTheme="minorEastAsia"/>
                <w:kern w:val="0"/>
                <w:szCs w:val="21"/>
                <w:lang w:val="en-US" w:eastAsia="zh-CN"/>
              </w:rPr>
            </w:pPr>
            <w:r>
              <w:rPr>
                <w:rFonts w:hint="eastAsia" w:ascii="宋体" w:cs="宋体"/>
                <w:kern w:val="0"/>
                <w:szCs w:val="21"/>
                <w:lang w:val="en-US" w:eastAsia="zh-CN"/>
              </w:rPr>
              <w:t>序号</w:t>
            </w:r>
          </w:p>
        </w:tc>
        <w:tc>
          <w:tcPr>
            <w:tcW w:w="924" w:type="dxa"/>
            <w:noWrap w:val="0"/>
            <w:vAlign w:val="center"/>
          </w:tcPr>
          <w:p w14:paraId="72BD01D7">
            <w:pPr>
              <w:widowControl/>
              <w:spacing w:line="360" w:lineRule="exact"/>
              <w:jc w:val="center"/>
              <w:rPr>
                <w:rFonts w:hint="eastAsia" w:ascii="宋体" w:cs="宋体"/>
                <w:kern w:val="0"/>
                <w:szCs w:val="21"/>
              </w:rPr>
            </w:pPr>
            <w:r>
              <w:rPr>
                <w:rFonts w:hint="eastAsia" w:ascii="宋体" w:cs="宋体"/>
                <w:kern w:val="0"/>
                <w:szCs w:val="21"/>
              </w:rPr>
              <w:t>球服</w:t>
            </w:r>
          </w:p>
          <w:p w14:paraId="495B878B">
            <w:pPr>
              <w:widowControl/>
              <w:spacing w:line="360" w:lineRule="exact"/>
              <w:jc w:val="center"/>
              <w:rPr>
                <w:rFonts w:hint="eastAsia" w:ascii="宋体" w:cs="宋体"/>
                <w:kern w:val="0"/>
                <w:szCs w:val="21"/>
              </w:rPr>
            </w:pPr>
            <w:r>
              <w:rPr>
                <w:rFonts w:hint="eastAsia" w:ascii="宋体" w:cs="宋体"/>
                <w:kern w:val="0"/>
                <w:szCs w:val="21"/>
              </w:rPr>
              <w:t>号码</w:t>
            </w:r>
          </w:p>
        </w:tc>
        <w:tc>
          <w:tcPr>
            <w:tcW w:w="1120" w:type="dxa"/>
            <w:noWrap w:val="0"/>
            <w:vAlign w:val="center"/>
          </w:tcPr>
          <w:p w14:paraId="37BA8D89">
            <w:pPr>
              <w:widowControl/>
              <w:spacing w:line="360" w:lineRule="exact"/>
              <w:jc w:val="center"/>
              <w:rPr>
                <w:rFonts w:hint="eastAsia" w:ascii="宋体" w:cs="宋体"/>
                <w:kern w:val="0"/>
                <w:szCs w:val="21"/>
              </w:rPr>
            </w:pPr>
            <w:r>
              <w:rPr>
                <w:rFonts w:hint="eastAsia" w:ascii="宋体" w:cs="宋体"/>
                <w:kern w:val="0"/>
                <w:szCs w:val="21"/>
              </w:rPr>
              <w:t>姓  名</w:t>
            </w:r>
          </w:p>
        </w:tc>
        <w:tc>
          <w:tcPr>
            <w:tcW w:w="2637" w:type="dxa"/>
            <w:noWrap w:val="0"/>
            <w:vAlign w:val="center"/>
          </w:tcPr>
          <w:p w14:paraId="67C0E975">
            <w:pPr>
              <w:widowControl/>
              <w:spacing w:line="360" w:lineRule="exact"/>
              <w:jc w:val="center"/>
              <w:rPr>
                <w:rFonts w:hint="eastAsia" w:ascii="宋体" w:cs="宋体"/>
                <w:kern w:val="0"/>
                <w:szCs w:val="21"/>
              </w:rPr>
            </w:pPr>
            <w:r>
              <w:rPr>
                <w:rFonts w:hint="eastAsia" w:ascii="宋体" w:cs="宋体"/>
                <w:kern w:val="0"/>
                <w:szCs w:val="21"/>
              </w:rPr>
              <w:t>身份证号码</w:t>
            </w:r>
          </w:p>
        </w:tc>
        <w:tc>
          <w:tcPr>
            <w:tcW w:w="2617" w:type="dxa"/>
            <w:noWrap w:val="0"/>
            <w:vAlign w:val="center"/>
          </w:tcPr>
          <w:p w14:paraId="2AF46862">
            <w:pPr>
              <w:widowControl/>
              <w:spacing w:line="360" w:lineRule="exact"/>
              <w:jc w:val="center"/>
              <w:rPr>
                <w:rFonts w:hint="eastAsia" w:ascii="宋体" w:cs="宋体"/>
                <w:kern w:val="0"/>
                <w:szCs w:val="21"/>
              </w:rPr>
            </w:pPr>
            <w:r>
              <w:rPr>
                <w:rFonts w:hint="eastAsia" w:ascii="宋体" w:cs="宋体"/>
                <w:kern w:val="0"/>
                <w:szCs w:val="21"/>
              </w:rPr>
              <w:t>学籍号</w:t>
            </w:r>
          </w:p>
        </w:tc>
        <w:tc>
          <w:tcPr>
            <w:tcW w:w="819" w:type="dxa"/>
            <w:noWrap w:val="0"/>
            <w:vAlign w:val="center"/>
          </w:tcPr>
          <w:p w14:paraId="0A2ED3AD">
            <w:pPr>
              <w:widowControl/>
              <w:spacing w:line="360" w:lineRule="exact"/>
              <w:jc w:val="center"/>
              <w:rPr>
                <w:rFonts w:hint="eastAsia" w:ascii="宋体" w:cs="宋体"/>
                <w:kern w:val="0"/>
                <w:szCs w:val="21"/>
              </w:rPr>
            </w:pPr>
            <w:r>
              <w:rPr>
                <w:rFonts w:hint="eastAsia" w:ascii="宋体" w:cs="宋体"/>
                <w:kern w:val="0"/>
                <w:szCs w:val="21"/>
              </w:rPr>
              <w:t>备注</w:t>
            </w:r>
          </w:p>
        </w:tc>
      </w:tr>
      <w:tr w14:paraId="3F09C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jc w:val="center"/>
        </w:trPr>
        <w:tc>
          <w:tcPr>
            <w:tcW w:w="750" w:type="dxa"/>
            <w:noWrap w:val="0"/>
            <w:vAlign w:val="center"/>
          </w:tcPr>
          <w:p w14:paraId="0B99AA31">
            <w:pPr>
              <w:spacing w:line="360" w:lineRule="exact"/>
              <w:jc w:val="center"/>
              <w:rPr>
                <w:rFonts w:hint="eastAsia" w:ascii="宋体" w:eastAsiaTheme="minorEastAsia"/>
                <w:sz w:val="18"/>
                <w:szCs w:val="18"/>
                <w:lang w:val="en-US" w:eastAsia="zh-CN"/>
              </w:rPr>
            </w:pPr>
            <w:r>
              <w:rPr>
                <w:rFonts w:hint="eastAsia" w:ascii="宋体"/>
                <w:sz w:val="18"/>
                <w:szCs w:val="18"/>
                <w:lang w:val="en-US" w:eastAsia="zh-CN"/>
              </w:rPr>
              <w:t>1</w:t>
            </w:r>
          </w:p>
        </w:tc>
        <w:tc>
          <w:tcPr>
            <w:tcW w:w="924" w:type="dxa"/>
            <w:noWrap w:val="0"/>
            <w:vAlign w:val="center"/>
          </w:tcPr>
          <w:p w14:paraId="2F8EB3E5">
            <w:pPr>
              <w:spacing w:line="360" w:lineRule="exact"/>
              <w:jc w:val="center"/>
              <w:rPr>
                <w:rFonts w:hint="eastAsia" w:ascii="宋体"/>
                <w:sz w:val="18"/>
                <w:szCs w:val="18"/>
              </w:rPr>
            </w:pPr>
          </w:p>
        </w:tc>
        <w:tc>
          <w:tcPr>
            <w:tcW w:w="1120" w:type="dxa"/>
            <w:noWrap w:val="0"/>
            <w:vAlign w:val="center"/>
          </w:tcPr>
          <w:p w14:paraId="336EB0FB">
            <w:pPr>
              <w:spacing w:line="360" w:lineRule="exact"/>
              <w:jc w:val="center"/>
              <w:rPr>
                <w:rFonts w:hint="eastAsia" w:ascii="宋体"/>
                <w:sz w:val="18"/>
                <w:szCs w:val="18"/>
              </w:rPr>
            </w:pPr>
          </w:p>
        </w:tc>
        <w:tc>
          <w:tcPr>
            <w:tcW w:w="2637" w:type="dxa"/>
            <w:noWrap w:val="0"/>
            <w:vAlign w:val="center"/>
          </w:tcPr>
          <w:p w14:paraId="7647679A">
            <w:pPr>
              <w:spacing w:line="360" w:lineRule="exact"/>
              <w:jc w:val="center"/>
              <w:rPr>
                <w:rFonts w:hint="default" w:ascii="Arial" w:hAnsi="Arial" w:cs="Arial" w:eastAsiaTheme="minorEastAsia"/>
                <w:sz w:val="20"/>
                <w:szCs w:val="20"/>
                <w:lang w:val="en-US" w:eastAsia="zh-CN"/>
              </w:rPr>
            </w:pPr>
            <w:r>
              <w:rPr>
                <w:rFonts w:hint="eastAsia" w:ascii="Arial" w:hAnsi="Arial" w:cs="Arial"/>
                <w:b/>
                <w:bCs/>
                <w:color w:val="C00000"/>
                <w:sz w:val="20"/>
                <w:szCs w:val="20"/>
                <w:lang w:val="en-US" w:eastAsia="zh-CN"/>
              </w:rPr>
              <w:t>此处请填写完整身份证号码</w:t>
            </w:r>
          </w:p>
        </w:tc>
        <w:tc>
          <w:tcPr>
            <w:tcW w:w="2617" w:type="dxa"/>
            <w:noWrap w:val="0"/>
            <w:vAlign w:val="center"/>
          </w:tcPr>
          <w:p w14:paraId="42C1C190">
            <w:pPr>
              <w:spacing w:line="360" w:lineRule="exact"/>
              <w:jc w:val="center"/>
              <w:rPr>
                <w:rFonts w:hint="default" w:ascii="Arial" w:hAnsi="Arial" w:cs="Arial" w:eastAsiaTheme="minorEastAsia"/>
                <w:sz w:val="20"/>
                <w:szCs w:val="20"/>
                <w:lang w:val="en-US" w:eastAsia="zh-CN"/>
              </w:rPr>
            </w:pPr>
          </w:p>
        </w:tc>
        <w:tc>
          <w:tcPr>
            <w:tcW w:w="819" w:type="dxa"/>
            <w:noWrap w:val="0"/>
            <w:vAlign w:val="center"/>
          </w:tcPr>
          <w:p w14:paraId="0A99257B">
            <w:pPr>
              <w:spacing w:line="360" w:lineRule="exact"/>
              <w:jc w:val="center"/>
              <w:rPr>
                <w:rFonts w:hint="eastAsia" w:ascii="宋体"/>
                <w:sz w:val="18"/>
                <w:szCs w:val="18"/>
              </w:rPr>
            </w:pPr>
          </w:p>
        </w:tc>
      </w:tr>
      <w:tr w14:paraId="4293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jc w:val="center"/>
        </w:trPr>
        <w:tc>
          <w:tcPr>
            <w:tcW w:w="750" w:type="dxa"/>
            <w:noWrap w:val="0"/>
            <w:vAlign w:val="center"/>
          </w:tcPr>
          <w:p w14:paraId="2F5AF8BF">
            <w:pPr>
              <w:spacing w:line="360" w:lineRule="exact"/>
              <w:jc w:val="center"/>
              <w:rPr>
                <w:rFonts w:hint="eastAsia" w:ascii="宋体" w:eastAsiaTheme="minorEastAsia"/>
                <w:sz w:val="18"/>
                <w:szCs w:val="18"/>
                <w:lang w:val="en-US" w:eastAsia="zh-CN"/>
              </w:rPr>
            </w:pPr>
            <w:r>
              <w:rPr>
                <w:rFonts w:hint="eastAsia" w:ascii="宋体"/>
                <w:sz w:val="18"/>
                <w:szCs w:val="18"/>
                <w:lang w:val="en-US" w:eastAsia="zh-CN"/>
              </w:rPr>
              <w:t>2</w:t>
            </w:r>
          </w:p>
        </w:tc>
        <w:tc>
          <w:tcPr>
            <w:tcW w:w="924" w:type="dxa"/>
            <w:noWrap w:val="0"/>
            <w:vAlign w:val="center"/>
          </w:tcPr>
          <w:p w14:paraId="2C12BDC1">
            <w:pPr>
              <w:spacing w:line="360" w:lineRule="exact"/>
              <w:jc w:val="center"/>
              <w:rPr>
                <w:rFonts w:hint="eastAsia" w:ascii="宋体"/>
                <w:sz w:val="18"/>
                <w:szCs w:val="18"/>
              </w:rPr>
            </w:pPr>
          </w:p>
        </w:tc>
        <w:tc>
          <w:tcPr>
            <w:tcW w:w="1120" w:type="dxa"/>
            <w:noWrap w:val="0"/>
            <w:vAlign w:val="center"/>
          </w:tcPr>
          <w:p w14:paraId="22611DBB">
            <w:pPr>
              <w:spacing w:line="360" w:lineRule="exact"/>
              <w:jc w:val="center"/>
              <w:rPr>
                <w:rFonts w:hint="eastAsia" w:ascii="宋体"/>
                <w:sz w:val="18"/>
                <w:szCs w:val="18"/>
              </w:rPr>
            </w:pPr>
          </w:p>
        </w:tc>
        <w:tc>
          <w:tcPr>
            <w:tcW w:w="2637" w:type="dxa"/>
            <w:noWrap w:val="0"/>
            <w:vAlign w:val="center"/>
          </w:tcPr>
          <w:p w14:paraId="1FCBC5C0">
            <w:pPr>
              <w:spacing w:line="360" w:lineRule="exact"/>
              <w:jc w:val="center"/>
              <w:rPr>
                <w:rFonts w:ascii="Arial" w:hAnsi="Arial" w:cs="Arial"/>
                <w:sz w:val="20"/>
                <w:szCs w:val="20"/>
              </w:rPr>
            </w:pPr>
          </w:p>
        </w:tc>
        <w:tc>
          <w:tcPr>
            <w:tcW w:w="2617" w:type="dxa"/>
            <w:noWrap w:val="0"/>
            <w:vAlign w:val="center"/>
          </w:tcPr>
          <w:p w14:paraId="41396220">
            <w:pPr>
              <w:spacing w:line="360" w:lineRule="exact"/>
              <w:jc w:val="center"/>
              <w:rPr>
                <w:rFonts w:ascii="Arial" w:hAnsi="Arial" w:cs="Arial"/>
                <w:sz w:val="20"/>
                <w:szCs w:val="20"/>
              </w:rPr>
            </w:pPr>
          </w:p>
        </w:tc>
        <w:tc>
          <w:tcPr>
            <w:tcW w:w="819" w:type="dxa"/>
            <w:noWrap w:val="0"/>
            <w:vAlign w:val="center"/>
          </w:tcPr>
          <w:p w14:paraId="4F0E398E">
            <w:pPr>
              <w:spacing w:line="360" w:lineRule="exact"/>
              <w:jc w:val="center"/>
              <w:rPr>
                <w:rFonts w:hint="eastAsia" w:ascii="宋体"/>
                <w:sz w:val="18"/>
                <w:szCs w:val="18"/>
              </w:rPr>
            </w:pPr>
          </w:p>
        </w:tc>
      </w:tr>
      <w:tr w14:paraId="50F3A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jc w:val="center"/>
        </w:trPr>
        <w:tc>
          <w:tcPr>
            <w:tcW w:w="750" w:type="dxa"/>
            <w:noWrap w:val="0"/>
            <w:vAlign w:val="center"/>
          </w:tcPr>
          <w:p w14:paraId="6BE6823F">
            <w:pPr>
              <w:spacing w:line="360" w:lineRule="exact"/>
              <w:jc w:val="center"/>
              <w:rPr>
                <w:rFonts w:hint="eastAsia" w:ascii="宋体" w:eastAsiaTheme="minorEastAsia"/>
                <w:sz w:val="18"/>
                <w:szCs w:val="18"/>
                <w:lang w:val="en-US" w:eastAsia="zh-CN"/>
              </w:rPr>
            </w:pPr>
            <w:r>
              <w:rPr>
                <w:rFonts w:hint="eastAsia" w:ascii="宋体"/>
                <w:sz w:val="18"/>
                <w:szCs w:val="18"/>
                <w:lang w:val="en-US" w:eastAsia="zh-CN"/>
              </w:rPr>
              <w:t>3</w:t>
            </w:r>
          </w:p>
        </w:tc>
        <w:tc>
          <w:tcPr>
            <w:tcW w:w="924" w:type="dxa"/>
            <w:noWrap w:val="0"/>
            <w:vAlign w:val="center"/>
          </w:tcPr>
          <w:p w14:paraId="7FD7D10F">
            <w:pPr>
              <w:spacing w:line="360" w:lineRule="exact"/>
              <w:jc w:val="center"/>
              <w:rPr>
                <w:rFonts w:hint="eastAsia" w:ascii="宋体"/>
                <w:sz w:val="18"/>
                <w:szCs w:val="18"/>
              </w:rPr>
            </w:pPr>
          </w:p>
        </w:tc>
        <w:tc>
          <w:tcPr>
            <w:tcW w:w="1120" w:type="dxa"/>
            <w:noWrap w:val="0"/>
            <w:vAlign w:val="center"/>
          </w:tcPr>
          <w:p w14:paraId="66037559">
            <w:pPr>
              <w:spacing w:line="360" w:lineRule="exact"/>
              <w:jc w:val="center"/>
              <w:rPr>
                <w:rFonts w:hint="eastAsia" w:ascii="宋体"/>
                <w:sz w:val="18"/>
                <w:szCs w:val="18"/>
              </w:rPr>
            </w:pPr>
          </w:p>
        </w:tc>
        <w:tc>
          <w:tcPr>
            <w:tcW w:w="2637" w:type="dxa"/>
            <w:noWrap w:val="0"/>
            <w:vAlign w:val="center"/>
          </w:tcPr>
          <w:p w14:paraId="208E584F">
            <w:pPr>
              <w:spacing w:line="360" w:lineRule="exact"/>
              <w:jc w:val="center"/>
              <w:rPr>
                <w:rFonts w:ascii="Arial" w:hAnsi="Arial" w:cs="Arial"/>
                <w:sz w:val="20"/>
                <w:szCs w:val="20"/>
              </w:rPr>
            </w:pPr>
          </w:p>
        </w:tc>
        <w:tc>
          <w:tcPr>
            <w:tcW w:w="2617" w:type="dxa"/>
            <w:noWrap w:val="0"/>
            <w:vAlign w:val="center"/>
          </w:tcPr>
          <w:p w14:paraId="1EBBF136">
            <w:pPr>
              <w:spacing w:line="360" w:lineRule="exact"/>
              <w:jc w:val="center"/>
              <w:rPr>
                <w:rFonts w:ascii="Arial" w:hAnsi="Arial" w:cs="Arial"/>
                <w:sz w:val="20"/>
                <w:szCs w:val="20"/>
              </w:rPr>
            </w:pPr>
          </w:p>
        </w:tc>
        <w:tc>
          <w:tcPr>
            <w:tcW w:w="819" w:type="dxa"/>
            <w:noWrap w:val="0"/>
            <w:vAlign w:val="center"/>
          </w:tcPr>
          <w:p w14:paraId="0D8AFD91">
            <w:pPr>
              <w:spacing w:line="360" w:lineRule="exact"/>
              <w:jc w:val="center"/>
              <w:rPr>
                <w:rFonts w:hint="eastAsia" w:ascii="宋体"/>
                <w:sz w:val="18"/>
                <w:szCs w:val="18"/>
              </w:rPr>
            </w:pPr>
          </w:p>
        </w:tc>
      </w:tr>
      <w:tr w14:paraId="2EE1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jc w:val="center"/>
        </w:trPr>
        <w:tc>
          <w:tcPr>
            <w:tcW w:w="750" w:type="dxa"/>
            <w:noWrap w:val="0"/>
            <w:vAlign w:val="center"/>
          </w:tcPr>
          <w:p w14:paraId="1AB07825">
            <w:pPr>
              <w:spacing w:line="360" w:lineRule="exact"/>
              <w:jc w:val="center"/>
              <w:rPr>
                <w:rFonts w:hint="eastAsia" w:ascii="宋体" w:eastAsiaTheme="minorEastAsia"/>
                <w:sz w:val="18"/>
                <w:szCs w:val="18"/>
                <w:lang w:val="en-US" w:eastAsia="zh-CN"/>
              </w:rPr>
            </w:pPr>
            <w:r>
              <w:rPr>
                <w:rFonts w:hint="eastAsia" w:ascii="宋体"/>
                <w:sz w:val="18"/>
                <w:szCs w:val="18"/>
                <w:lang w:val="en-US" w:eastAsia="zh-CN"/>
              </w:rPr>
              <w:t>4</w:t>
            </w:r>
          </w:p>
        </w:tc>
        <w:tc>
          <w:tcPr>
            <w:tcW w:w="924" w:type="dxa"/>
            <w:noWrap w:val="0"/>
            <w:vAlign w:val="center"/>
          </w:tcPr>
          <w:p w14:paraId="00075EBF">
            <w:pPr>
              <w:spacing w:line="360" w:lineRule="exact"/>
              <w:jc w:val="center"/>
              <w:rPr>
                <w:rFonts w:hint="eastAsia" w:ascii="宋体"/>
                <w:sz w:val="18"/>
                <w:szCs w:val="18"/>
              </w:rPr>
            </w:pPr>
          </w:p>
        </w:tc>
        <w:tc>
          <w:tcPr>
            <w:tcW w:w="1120" w:type="dxa"/>
            <w:noWrap w:val="0"/>
            <w:vAlign w:val="center"/>
          </w:tcPr>
          <w:p w14:paraId="34DAD1BF">
            <w:pPr>
              <w:spacing w:line="360" w:lineRule="exact"/>
              <w:jc w:val="center"/>
              <w:rPr>
                <w:rFonts w:hint="eastAsia" w:ascii="宋体"/>
                <w:sz w:val="18"/>
                <w:szCs w:val="18"/>
              </w:rPr>
            </w:pPr>
          </w:p>
        </w:tc>
        <w:tc>
          <w:tcPr>
            <w:tcW w:w="2637" w:type="dxa"/>
            <w:noWrap w:val="0"/>
            <w:vAlign w:val="center"/>
          </w:tcPr>
          <w:p w14:paraId="77C3936E">
            <w:pPr>
              <w:spacing w:line="360" w:lineRule="exact"/>
              <w:jc w:val="center"/>
              <w:rPr>
                <w:rFonts w:ascii="Arial" w:hAnsi="Arial" w:cs="Arial"/>
                <w:sz w:val="20"/>
                <w:szCs w:val="20"/>
              </w:rPr>
            </w:pPr>
          </w:p>
        </w:tc>
        <w:tc>
          <w:tcPr>
            <w:tcW w:w="2617" w:type="dxa"/>
            <w:noWrap w:val="0"/>
            <w:vAlign w:val="center"/>
          </w:tcPr>
          <w:p w14:paraId="0B432561">
            <w:pPr>
              <w:spacing w:line="360" w:lineRule="exact"/>
              <w:jc w:val="center"/>
              <w:rPr>
                <w:rFonts w:ascii="Arial" w:hAnsi="Arial" w:cs="Arial"/>
                <w:sz w:val="20"/>
                <w:szCs w:val="20"/>
              </w:rPr>
            </w:pPr>
          </w:p>
        </w:tc>
        <w:tc>
          <w:tcPr>
            <w:tcW w:w="819" w:type="dxa"/>
            <w:noWrap w:val="0"/>
            <w:vAlign w:val="center"/>
          </w:tcPr>
          <w:p w14:paraId="7C17EA45">
            <w:pPr>
              <w:spacing w:line="360" w:lineRule="exact"/>
              <w:jc w:val="center"/>
              <w:rPr>
                <w:rFonts w:hint="eastAsia" w:ascii="宋体"/>
                <w:sz w:val="18"/>
                <w:szCs w:val="18"/>
              </w:rPr>
            </w:pPr>
          </w:p>
        </w:tc>
      </w:tr>
      <w:tr w14:paraId="705C1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jc w:val="center"/>
        </w:trPr>
        <w:tc>
          <w:tcPr>
            <w:tcW w:w="750" w:type="dxa"/>
            <w:noWrap w:val="0"/>
            <w:vAlign w:val="center"/>
          </w:tcPr>
          <w:p w14:paraId="6E69987D">
            <w:pPr>
              <w:spacing w:line="360" w:lineRule="exact"/>
              <w:jc w:val="center"/>
              <w:rPr>
                <w:rFonts w:hint="eastAsia" w:ascii="宋体" w:eastAsiaTheme="minorEastAsia"/>
                <w:sz w:val="18"/>
                <w:szCs w:val="18"/>
                <w:lang w:val="en-US" w:eastAsia="zh-CN"/>
              </w:rPr>
            </w:pPr>
            <w:r>
              <w:rPr>
                <w:rFonts w:hint="eastAsia" w:ascii="宋体"/>
                <w:sz w:val="18"/>
                <w:szCs w:val="18"/>
                <w:lang w:val="en-US" w:eastAsia="zh-CN"/>
              </w:rPr>
              <w:t>5</w:t>
            </w:r>
          </w:p>
        </w:tc>
        <w:tc>
          <w:tcPr>
            <w:tcW w:w="924" w:type="dxa"/>
            <w:noWrap w:val="0"/>
            <w:vAlign w:val="center"/>
          </w:tcPr>
          <w:p w14:paraId="42DC1AC7">
            <w:pPr>
              <w:spacing w:line="360" w:lineRule="exact"/>
              <w:jc w:val="center"/>
              <w:rPr>
                <w:rFonts w:hint="eastAsia" w:ascii="宋体"/>
                <w:sz w:val="18"/>
                <w:szCs w:val="18"/>
              </w:rPr>
            </w:pPr>
          </w:p>
        </w:tc>
        <w:tc>
          <w:tcPr>
            <w:tcW w:w="1120" w:type="dxa"/>
            <w:noWrap w:val="0"/>
            <w:vAlign w:val="center"/>
          </w:tcPr>
          <w:p w14:paraId="035ECADE">
            <w:pPr>
              <w:spacing w:line="360" w:lineRule="exact"/>
              <w:jc w:val="center"/>
              <w:rPr>
                <w:rFonts w:hint="eastAsia" w:ascii="宋体"/>
                <w:sz w:val="18"/>
                <w:szCs w:val="18"/>
              </w:rPr>
            </w:pPr>
          </w:p>
        </w:tc>
        <w:tc>
          <w:tcPr>
            <w:tcW w:w="2637" w:type="dxa"/>
            <w:noWrap w:val="0"/>
            <w:vAlign w:val="center"/>
          </w:tcPr>
          <w:p w14:paraId="44A6A4DA">
            <w:pPr>
              <w:spacing w:line="360" w:lineRule="exact"/>
              <w:jc w:val="center"/>
              <w:rPr>
                <w:rFonts w:ascii="Arial" w:hAnsi="Arial" w:cs="Arial"/>
                <w:sz w:val="20"/>
                <w:szCs w:val="20"/>
              </w:rPr>
            </w:pPr>
          </w:p>
        </w:tc>
        <w:tc>
          <w:tcPr>
            <w:tcW w:w="2617" w:type="dxa"/>
            <w:noWrap w:val="0"/>
            <w:vAlign w:val="center"/>
          </w:tcPr>
          <w:p w14:paraId="49D5E3DB">
            <w:pPr>
              <w:spacing w:line="360" w:lineRule="exact"/>
              <w:jc w:val="center"/>
              <w:rPr>
                <w:rFonts w:ascii="Arial" w:hAnsi="Arial" w:cs="Arial"/>
                <w:sz w:val="20"/>
                <w:szCs w:val="20"/>
              </w:rPr>
            </w:pPr>
          </w:p>
        </w:tc>
        <w:tc>
          <w:tcPr>
            <w:tcW w:w="819" w:type="dxa"/>
            <w:noWrap w:val="0"/>
            <w:vAlign w:val="center"/>
          </w:tcPr>
          <w:p w14:paraId="509DE4F9">
            <w:pPr>
              <w:spacing w:line="360" w:lineRule="exact"/>
              <w:jc w:val="center"/>
              <w:rPr>
                <w:rFonts w:hint="eastAsia" w:ascii="宋体"/>
                <w:sz w:val="18"/>
                <w:szCs w:val="18"/>
              </w:rPr>
            </w:pPr>
          </w:p>
        </w:tc>
      </w:tr>
      <w:tr w14:paraId="148AE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jc w:val="center"/>
        </w:trPr>
        <w:tc>
          <w:tcPr>
            <w:tcW w:w="750" w:type="dxa"/>
            <w:noWrap w:val="0"/>
            <w:vAlign w:val="center"/>
          </w:tcPr>
          <w:p w14:paraId="692619D7">
            <w:pPr>
              <w:spacing w:line="360" w:lineRule="exact"/>
              <w:jc w:val="center"/>
              <w:rPr>
                <w:rFonts w:hint="eastAsia" w:ascii="宋体" w:eastAsiaTheme="minorEastAsia"/>
                <w:sz w:val="18"/>
                <w:szCs w:val="18"/>
                <w:lang w:val="en-US" w:eastAsia="zh-CN"/>
              </w:rPr>
            </w:pPr>
            <w:r>
              <w:rPr>
                <w:rFonts w:hint="eastAsia" w:ascii="宋体"/>
                <w:sz w:val="18"/>
                <w:szCs w:val="18"/>
                <w:lang w:val="en-US" w:eastAsia="zh-CN"/>
              </w:rPr>
              <w:t>6</w:t>
            </w:r>
          </w:p>
        </w:tc>
        <w:tc>
          <w:tcPr>
            <w:tcW w:w="924" w:type="dxa"/>
            <w:noWrap w:val="0"/>
            <w:vAlign w:val="center"/>
          </w:tcPr>
          <w:p w14:paraId="3CA07762">
            <w:pPr>
              <w:spacing w:line="360" w:lineRule="exact"/>
              <w:jc w:val="center"/>
              <w:rPr>
                <w:rFonts w:hint="eastAsia" w:ascii="宋体"/>
                <w:sz w:val="18"/>
                <w:szCs w:val="18"/>
              </w:rPr>
            </w:pPr>
          </w:p>
        </w:tc>
        <w:tc>
          <w:tcPr>
            <w:tcW w:w="1120" w:type="dxa"/>
            <w:noWrap w:val="0"/>
            <w:vAlign w:val="center"/>
          </w:tcPr>
          <w:p w14:paraId="662A7A07">
            <w:pPr>
              <w:spacing w:line="360" w:lineRule="exact"/>
              <w:jc w:val="center"/>
              <w:rPr>
                <w:rFonts w:hint="eastAsia" w:ascii="宋体"/>
                <w:sz w:val="18"/>
                <w:szCs w:val="18"/>
              </w:rPr>
            </w:pPr>
          </w:p>
        </w:tc>
        <w:tc>
          <w:tcPr>
            <w:tcW w:w="2637" w:type="dxa"/>
            <w:noWrap w:val="0"/>
            <w:vAlign w:val="center"/>
          </w:tcPr>
          <w:p w14:paraId="7E680C13">
            <w:pPr>
              <w:spacing w:line="360" w:lineRule="exact"/>
              <w:jc w:val="center"/>
              <w:rPr>
                <w:rFonts w:ascii="Arial" w:hAnsi="Arial" w:cs="Arial"/>
                <w:sz w:val="20"/>
                <w:szCs w:val="20"/>
              </w:rPr>
            </w:pPr>
          </w:p>
        </w:tc>
        <w:tc>
          <w:tcPr>
            <w:tcW w:w="2617" w:type="dxa"/>
            <w:noWrap w:val="0"/>
            <w:vAlign w:val="center"/>
          </w:tcPr>
          <w:p w14:paraId="52482CE0">
            <w:pPr>
              <w:spacing w:line="360" w:lineRule="exact"/>
              <w:jc w:val="center"/>
              <w:rPr>
                <w:rFonts w:ascii="Arial" w:hAnsi="Arial" w:cs="Arial"/>
                <w:sz w:val="20"/>
                <w:szCs w:val="20"/>
              </w:rPr>
            </w:pPr>
          </w:p>
        </w:tc>
        <w:tc>
          <w:tcPr>
            <w:tcW w:w="819" w:type="dxa"/>
            <w:noWrap w:val="0"/>
            <w:vAlign w:val="center"/>
          </w:tcPr>
          <w:p w14:paraId="679B2038">
            <w:pPr>
              <w:spacing w:line="360" w:lineRule="exact"/>
              <w:jc w:val="center"/>
              <w:rPr>
                <w:rFonts w:hint="eastAsia" w:ascii="宋体"/>
                <w:sz w:val="18"/>
                <w:szCs w:val="18"/>
              </w:rPr>
            </w:pPr>
          </w:p>
        </w:tc>
      </w:tr>
      <w:tr w14:paraId="7948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jc w:val="center"/>
        </w:trPr>
        <w:tc>
          <w:tcPr>
            <w:tcW w:w="750" w:type="dxa"/>
            <w:noWrap w:val="0"/>
            <w:vAlign w:val="center"/>
          </w:tcPr>
          <w:p w14:paraId="59795EF8">
            <w:pPr>
              <w:spacing w:line="360" w:lineRule="exact"/>
              <w:jc w:val="center"/>
              <w:rPr>
                <w:rFonts w:hint="eastAsia" w:ascii="宋体" w:eastAsiaTheme="minorEastAsia"/>
                <w:sz w:val="18"/>
                <w:szCs w:val="18"/>
                <w:lang w:val="en-US" w:eastAsia="zh-CN"/>
              </w:rPr>
            </w:pPr>
            <w:r>
              <w:rPr>
                <w:rFonts w:hint="eastAsia" w:ascii="宋体"/>
                <w:sz w:val="18"/>
                <w:szCs w:val="18"/>
                <w:lang w:val="en-US" w:eastAsia="zh-CN"/>
              </w:rPr>
              <w:t>7</w:t>
            </w:r>
          </w:p>
        </w:tc>
        <w:tc>
          <w:tcPr>
            <w:tcW w:w="924" w:type="dxa"/>
            <w:noWrap w:val="0"/>
            <w:vAlign w:val="center"/>
          </w:tcPr>
          <w:p w14:paraId="123595A8">
            <w:pPr>
              <w:spacing w:line="360" w:lineRule="exact"/>
              <w:jc w:val="center"/>
              <w:rPr>
                <w:rFonts w:hint="eastAsia" w:ascii="宋体"/>
                <w:sz w:val="18"/>
                <w:szCs w:val="18"/>
              </w:rPr>
            </w:pPr>
          </w:p>
        </w:tc>
        <w:tc>
          <w:tcPr>
            <w:tcW w:w="1120" w:type="dxa"/>
            <w:noWrap w:val="0"/>
            <w:vAlign w:val="center"/>
          </w:tcPr>
          <w:p w14:paraId="6EA1049E">
            <w:pPr>
              <w:spacing w:line="360" w:lineRule="exact"/>
              <w:jc w:val="center"/>
              <w:rPr>
                <w:rFonts w:hint="eastAsia" w:ascii="宋体"/>
                <w:sz w:val="18"/>
                <w:szCs w:val="18"/>
              </w:rPr>
            </w:pPr>
          </w:p>
        </w:tc>
        <w:tc>
          <w:tcPr>
            <w:tcW w:w="2637" w:type="dxa"/>
            <w:noWrap w:val="0"/>
            <w:vAlign w:val="center"/>
          </w:tcPr>
          <w:p w14:paraId="7D681689">
            <w:pPr>
              <w:spacing w:line="360" w:lineRule="exact"/>
              <w:jc w:val="center"/>
              <w:rPr>
                <w:rFonts w:ascii="Arial" w:hAnsi="Arial" w:cs="Arial"/>
                <w:sz w:val="20"/>
                <w:szCs w:val="20"/>
              </w:rPr>
            </w:pPr>
          </w:p>
        </w:tc>
        <w:tc>
          <w:tcPr>
            <w:tcW w:w="2617" w:type="dxa"/>
            <w:noWrap w:val="0"/>
            <w:vAlign w:val="center"/>
          </w:tcPr>
          <w:p w14:paraId="10282276">
            <w:pPr>
              <w:spacing w:line="360" w:lineRule="exact"/>
              <w:jc w:val="center"/>
              <w:rPr>
                <w:rFonts w:ascii="Arial" w:hAnsi="Arial" w:cs="Arial"/>
                <w:sz w:val="20"/>
                <w:szCs w:val="20"/>
              </w:rPr>
            </w:pPr>
          </w:p>
        </w:tc>
        <w:tc>
          <w:tcPr>
            <w:tcW w:w="819" w:type="dxa"/>
            <w:noWrap w:val="0"/>
            <w:vAlign w:val="center"/>
          </w:tcPr>
          <w:p w14:paraId="63ABBC4D">
            <w:pPr>
              <w:spacing w:line="360" w:lineRule="exact"/>
              <w:jc w:val="center"/>
              <w:rPr>
                <w:rFonts w:hint="eastAsia" w:ascii="宋体"/>
                <w:sz w:val="18"/>
                <w:szCs w:val="18"/>
              </w:rPr>
            </w:pPr>
          </w:p>
        </w:tc>
      </w:tr>
      <w:tr w14:paraId="338F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jc w:val="center"/>
        </w:trPr>
        <w:tc>
          <w:tcPr>
            <w:tcW w:w="750" w:type="dxa"/>
            <w:noWrap w:val="0"/>
            <w:vAlign w:val="center"/>
          </w:tcPr>
          <w:p w14:paraId="3D7370D3">
            <w:pPr>
              <w:spacing w:line="360" w:lineRule="exact"/>
              <w:jc w:val="center"/>
              <w:rPr>
                <w:rFonts w:hint="eastAsia" w:ascii="宋体" w:eastAsiaTheme="minorEastAsia"/>
                <w:sz w:val="18"/>
                <w:szCs w:val="18"/>
                <w:lang w:val="en-US" w:eastAsia="zh-CN"/>
              </w:rPr>
            </w:pPr>
            <w:r>
              <w:rPr>
                <w:rFonts w:hint="eastAsia" w:ascii="宋体"/>
                <w:sz w:val="18"/>
                <w:szCs w:val="18"/>
                <w:lang w:val="en-US" w:eastAsia="zh-CN"/>
              </w:rPr>
              <w:t>8</w:t>
            </w:r>
          </w:p>
        </w:tc>
        <w:tc>
          <w:tcPr>
            <w:tcW w:w="924" w:type="dxa"/>
            <w:noWrap w:val="0"/>
            <w:vAlign w:val="center"/>
          </w:tcPr>
          <w:p w14:paraId="6503508B">
            <w:pPr>
              <w:spacing w:line="360" w:lineRule="exact"/>
              <w:jc w:val="center"/>
              <w:rPr>
                <w:rFonts w:hint="eastAsia" w:ascii="宋体"/>
                <w:sz w:val="18"/>
                <w:szCs w:val="18"/>
              </w:rPr>
            </w:pPr>
          </w:p>
        </w:tc>
        <w:tc>
          <w:tcPr>
            <w:tcW w:w="1120" w:type="dxa"/>
            <w:noWrap w:val="0"/>
            <w:vAlign w:val="center"/>
          </w:tcPr>
          <w:p w14:paraId="07502A2C">
            <w:pPr>
              <w:spacing w:line="360" w:lineRule="exact"/>
              <w:jc w:val="center"/>
              <w:rPr>
                <w:rFonts w:hint="eastAsia" w:ascii="宋体"/>
                <w:sz w:val="18"/>
                <w:szCs w:val="18"/>
              </w:rPr>
            </w:pPr>
          </w:p>
        </w:tc>
        <w:tc>
          <w:tcPr>
            <w:tcW w:w="2637" w:type="dxa"/>
            <w:noWrap w:val="0"/>
            <w:vAlign w:val="center"/>
          </w:tcPr>
          <w:p w14:paraId="0912B437">
            <w:pPr>
              <w:spacing w:line="360" w:lineRule="exact"/>
              <w:jc w:val="center"/>
              <w:rPr>
                <w:rFonts w:ascii="Arial" w:hAnsi="Arial" w:cs="Arial"/>
                <w:sz w:val="20"/>
                <w:szCs w:val="20"/>
              </w:rPr>
            </w:pPr>
          </w:p>
        </w:tc>
        <w:tc>
          <w:tcPr>
            <w:tcW w:w="2617" w:type="dxa"/>
            <w:noWrap w:val="0"/>
            <w:vAlign w:val="center"/>
          </w:tcPr>
          <w:p w14:paraId="2552CF8B">
            <w:pPr>
              <w:spacing w:line="360" w:lineRule="exact"/>
              <w:jc w:val="center"/>
              <w:rPr>
                <w:rFonts w:ascii="Arial" w:hAnsi="Arial" w:cs="Arial"/>
                <w:sz w:val="20"/>
                <w:szCs w:val="20"/>
              </w:rPr>
            </w:pPr>
          </w:p>
        </w:tc>
        <w:tc>
          <w:tcPr>
            <w:tcW w:w="819" w:type="dxa"/>
            <w:noWrap w:val="0"/>
            <w:vAlign w:val="center"/>
          </w:tcPr>
          <w:p w14:paraId="33125C66">
            <w:pPr>
              <w:spacing w:line="360" w:lineRule="exact"/>
              <w:jc w:val="center"/>
              <w:rPr>
                <w:rFonts w:hint="eastAsia" w:ascii="宋体"/>
                <w:sz w:val="18"/>
                <w:szCs w:val="18"/>
              </w:rPr>
            </w:pPr>
          </w:p>
        </w:tc>
      </w:tr>
      <w:tr w14:paraId="79B64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jc w:val="center"/>
        </w:trPr>
        <w:tc>
          <w:tcPr>
            <w:tcW w:w="750" w:type="dxa"/>
            <w:noWrap w:val="0"/>
            <w:vAlign w:val="center"/>
          </w:tcPr>
          <w:p w14:paraId="2ECE206F">
            <w:pPr>
              <w:spacing w:line="360" w:lineRule="exact"/>
              <w:jc w:val="center"/>
              <w:rPr>
                <w:rFonts w:hint="eastAsia" w:ascii="宋体" w:eastAsiaTheme="minorEastAsia"/>
                <w:sz w:val="18"/>
                <w:szCs w:val="18"/>
                <w:lang w:val="en-US" w:eastAsia="zh-CN"/>
              </w:rPr>
            </w:pPr>
            <w:r>
              <w:rPr>
                <w:rFonts w:hint="eastAsia" w:ascii="宋体"/>
                <w:sz w:val="18"/>
                <w:szCs w:val="18"/>
                <w:lang w:val="en-US" w:eastAsia="zh-CN"/>
              </w:rPr>
              <w:t>9</w:t>
            </w:r>
          </w:p>
        </w:tc>
        <w:tc>
          <w:tcPr>
            <w:tcW w:w="924" w:type="dxa"/>
            <w:noWrap w:val="0"/>
            <w:vAlign w:val="center"/>
          </w:tcPr>
          <w:p w14:paraId="7D6EB03B">
            <w:pPr>
              <w:spacing w:line="360" w:lineRule="exact"/>
              <w:jc w:val="center"/>
              <w:rPr>
                <w:rFonts w:hint="eastAsia" w:ascii="宋体"/>
                <w:sz w:val="18"/>
                <w:szCs w:val="18"/>
              </w:rPr>
            </w:pPr>
          </w:p>
        </w:tc>
        <w:tc>
          <w:tcPr>
            <w:tcW w:w="1120" w:type="dxa"/>
            <w:noWrap w:val="0"/>
            <w:vAlign w:val="center"/>
          </w:tcPr>
          <w:p w14:paraId="74BB0310">
            <w:pPr>
              <w:spacing w:line="360" w:lineRule="exact"/>
              <w:jc w:val="center"/>
              <w:rPr>
                <w:rFonts w:hint="eastAsia" w:ascii="宋体"/>
                <w:sz w:val="18"/>
                <w:szCs w:val="18"/>
              </w:rPr>
            </w:pPr>
          </w:p>
        </w:tc>
        <w:tc>
          <w:tcPr>
            <w:tcW w:w="2637" w:type="dxa"/>
            <w:noWrap w:val="0"/>
            <w:vAlign w:val="center"/>
          </w:tcPr>
          <w:p w14:paraId="3EEFC8E1">
            <w:pPr>
              <w:spacing w:line="360" w:lineRule="exact"/>
              <w:jc w:val="center"/>
              <w:rPr>
                <w:rFonts w:ascii="Arial" w:hAnsi="Arial" w:cs="Arial"/>
                <w:sz w:val="20"/>
                <w:szCs w:val="20"/>
              </w:rPr>
            </w:pPr>
          </w:p>
        </w:tc>
        <w:tc>
          <w:tcPr>
            <w:tcW w:w="2617" w:type="dxa"/>
            <w:noWrap w:val="0"/>
            <w:vAlign w:val="center"/>
          </w:tcPr>
          <w:p w14:paraId="1FE1B9C9">
            <w:pPr>
              <w:spacing w:line="360" w:lineRule="exact"/>
              <w:jc w:val="center"/>
              <w:rPr>
                <w:rFonts w:ascii="Arial" w:hAnsi="Arial" w:cs="Arial"/>
                <w:sz w:val="20"/>
                <w:szCs w:val="20"/>
              </w:rPr>
            </w:pPr>
          </w:p>
        </w:tc>
        <w:tc>
          <w:tcPr>
            <w:tcW w:w="819" w:type="dxa"/>
            <w:noWrap w:val="0"/>
            <w:vAlign w:val="center"/>
          </w:tcPr>
          <w:p w14:paraId="1223CE99">
            <w:pPr>
              <w:spacing w:line="360" w:lineRule="exact"/>
              <w:jc w:val="center"/>
              <w:rPr>
                <w:rFonts w:hint="eastAsia" w:ascii="宋体"/>
                <w:sz w:val="18"/>
                <w:szCs w:val="18"/>
              </w:rPr>
            </w:pPr>
          </w:p>
        </w:tc>
      </w:tr>
      <w:tr w14:paraId="57FC5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jc w:val="center"/>
        </w:trPr>
        <w:tc>
          <w:tcPr>
            <w:tcW w:w="750" w:type="dxa"/>
            <w:noWrap w:val="0"/>
            <w:vAlign w:val="center"/>
          </w:tcPr>
          <w:p w14:paraId="4A78F186">
            <w:pPr>
              <w:spacing w:line="360" w:lineRule="exact"/>
              <w:jc w:val="center"/>
              <w:rPr>
                <w:rFonts w:hint="default" w:ascii="宋体" w:eastAsiaTheme="minorEastAsia"/>
                <w:sz w:val="18"/>
                <w:szCs w:val="18"/>
                <w:lang w:val="en-US" w:eastAsia="zh-CN"/>
              </w:rPr>
            </w:pPr>
            <w:r>
              <w:rPr>
                <w:rFonts w:hint="eastAsia" w:ascii="宋体"/>
                <w:sz w:val="18"/>
                <w:szCs w:val="18"/>
                <w:lang w:val="en-US" w:eastAsia="zh-CN"/>
              </w:rPr>
              <w:t>10</w:t>
            </w:r>
          </w:p>
        </w:tc>
        <w:tc>
          <w:tcPr>
            <w:tcW w:w="924" w:type="dxa"/>
            <w:noWrap w:val="0"/>
            <w:vAlign w:val="center"/>
          </w:tcPr>
          <w:p w14:paraId="3DB5AC13">
            <w:pPr>
              <w:spacing w:line="360" w:lineRule="exact"/>
              <w:jc w:val="center"/>
              <w:rPr>
                <w:rFonts w:hint="eastAsia" w:ascii="宋体"/>
                <w:sz w:val="18"/>
                <w:szCs w:val="18"/>
              </w:rPr>
            </w:pPr>
          </w:p>
        </w:tc>
        <w:tc>
          <w:tcPr>
            <w:tcW w:w="1120" w:type="dxa"/>
            <w:noWrap w:val="0"/>
            <w:vAlign w:val="center"/>
          </w:tcPr>
          <w:p w14:paraId="306A95EB">
            <w:pPr>
              <w:spacing w:line="360" w:lineRule="exact"/>
              <w:jc w:val="center"/>
              <w:rPr>
                <w:rFonts w:hint="eastAsia" w:ascii="宋体"/>
                <w:sz w:val="18"/>
                <w:szCs w:val="18"/>
              </w:rPr>
            </w:pPr>
          </w:p>
        </w:tc>
        <w:tc>
          <w:tcPr>
            <w:tcW w:w="2637" w:type="dxa"/>
            <w:noWrap w:val="0"/>
            <w:vAlign w:val="center"/>
          </w:tcPr>
          <w:p w14:paraId="2A28A482">
            <w:pPr>
              <w:spacing w:line="360" w:lineRule="exact"/>
              <w:jc w:val="center"/>
              <w:rPr>
                <w:rFonts w:ascii="Arial" w:hAnsi="Arial" w:cs="Arial"/>
                <w:sz w:val="20"/>
                <w:szCs w:val="20"/>
              </w:rPr>
            </w:pPr>
          </w:p>
        </w:tc>
        <w:tc>
          <w:tcPr>
            <w:tcW w:w="2617" w:type="dxa"/>
            <w:noWrap w:val="0"/>
            <w:vAlign w:val="center"/>
          </w:tcPr>
          <w:p w14:paraId="1C0F38DE">
            <w:pPr>
              <w:spacing w:line="360" w:lineRule="exact"/>
              <w:jc w:val="center"/>
              <w:rPr>
                <w:rFonts w:ascii="Arial" w:hAnsi="Arial" w:cs="Arial"/>
                <w:sz w:val="20"/>
                <w:szCs w:val="20"/>
              </w:rPr>
            </w:pPr>
          </w:p>
        </w:tc>
        <w:tc>
          <w:tcPr>
            <w:tcW w:w="819" w:type="dxa"/>
            <w:noWrap w:val="0"/>
            <w:vAlign w:val="center"/>
          </w:tcPr>
          <w:p w14:paraId="6D06CA2F">
            <w:pPr>
              <w:spacing w:line="360" w:lineRule="exact"/>
              <w:jc w:val="center"/>
              <w:rPr>
                <w:rFonts w:hint="eastAsia" w:ascii="宋体"/>
                <w:sz w:val="18"/>
                <w:szCs w:val="18"/>
              </w:rPr>
            </w:pPr>
          </w:p>
        </w:tc>
      </w:tr>
      <w:tr w14:paraId="557A3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jc w:val="center"/>
        </w:trPr>
        <w:tc>
          <w:tcPr>
            <w:tcW w:w="750" w:type="dxa"/>
            <w:noWrap w:val="0"/>
            <w:vAlign w:val="center"/>
          </w:tcPr>
          <w:p w14:paraId="72EB49FB">
            <w:pPr>
              <w:spacing w:line="360" w:lineRule="exact"/>
              <w:jc w:val="center"/>
              <w:rPr>
                <w:rFonts w:hint="default" w:ascii="宋体" w:eastAsiaTheme="minorEastAsia"/>
                <w:sz w:val="18"/>
                <w:szCs w:val="18"/>
                <w:lang w:val="en-US" w:eastAsia="zh-CN"/>
              </w:rPr>
            </w:pPr>
            <w:r>
              <w:rPr>
                <w:rFonts w:hint="eastAsia" w:ascii="宋体"/>
                <w:sz w:val="18"/>
                <w:szCs w:val="18"/>
                <w:lang w:val="en-US" w:eastAsia="zh-CN"/>
              </w:rPr>
              <w:t>11</w:t>
            </w:r>
          </w:p>
        </w:tc>
        <w:tc>
          <w:tcPr>
            <w:tcW w:w="924" w:type="dxa"/>
            <w:noWrap w:val="0"/>
            <w:vAlign w:val="center"/>
          </w:tcPr>
          <w:p w14:paraId="4211F3B0">
            <w:pPr>
              <w:spacing w:line="360" w:lineRule="exact"/>
              <w:jc w:val="center"/>
              <w:rPr>
                <w:rFonts w:hint="eastAsia" w:ascii="宋体"/>
                <w:sz w:val="18"/>
                <w:szCs w:val="18"/>
              </w:rPr>
            </w:pPr>
          </w:p>
        </w:tc>
        <w:tc>
          <w:tcPr>
            <w:tcW w:w="1120" w:type="dxa"/>
            <w:noWrap w:val="0"/>
            <w:vAlign w:val="center"/>
          </w:tcPr>
          <w:p w14:paraId="4D2F72F0">
            <w:pPr>
              <w:spacing w:line="360" w:lineRule="exact"/>
              <w:jc w:val="center"/>
              <w:rPr>
                <w:rFonts w:hint="eastAsia" w:ascii="宋体"/>
                <w:sz w:val="18"/>
                <w:szCs w:val="18"/>
              </w:rPr>
            </w:pPr>
          </w:p>
        </w:tc>
        <w:tc>
          <w:tcPr>
            <w:tcW w:w="2637" w:type="dxa"/>
            <w:noWrap w:val="0"/>
            <w:vAlign w:val="center"/>
          </w:tcPr>
          <w:p w14:paraId="529103F9">
            <w:pPr>
              <w:spacing w:line="360" w:lineRule="exact"/>
              <w:jc w:val="center"/>
              <w:rPr>
                <w:rFonts w:ascii="Arial" w:hAnsi="Arial" w:cs="Arial"/>
                <w:sz w:val="20"/>
                <w:szCs w:val="20"/>
              </w:rPr>
            </w:pPr>
          </w:p>
        </w:tc>
        <w:tc>
          <w:tcPr>
            <w:tcW w:w="2617" w:type="dxa"/>
            <w:noWrap w:val="0"/>
            <w:vAlign w:val="center"/>
          </w:tcPr>
          <w:p w14:paraId="579846B9">
            <w:pPr>
              <w:spacing w:line="360" w:lineRule="exact"/>
              <w:jc w:val="center"/>
              <w:rPr>
                <w:rFonts w:ascii="Arial" w:hAnsi="Arial" w:cs="Arial"/>
                <w:sz w:val="20"/>
                <w:szCs w:val="20"/>
              </w:rPr>
            </w:pPr>
          </w:p>
        </w:tc>
        <w:tc>
          <w:tcPr>
            <w:tcW w:w="819" w:type="dxa"/>
            <w:noWrap w:val="0"/>
            <w:vAlign w:val="center"/>
          </w:tcPr>
          <w:p w14:paraId="01E4A569">
            <w:pPr>
              <w:spacing w:line="360" w:lineRule="exact"/>
              <w:jc w:val="center"/>
              <w:rPr>
                <w:rFonts w:hint="eastAsia" w:ascii="宋体"/>
                <w:sz w:val="18"/>
                <w:szCs w:val="18"/>
              </w:rPr>
            </w:pPr>
          </w:p>
        </w:tc>
      </w:tr>
      <w:tr w14:paraId="295C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jc w:val="center"/>
        </w:trPr>
        <w:tc>
          <w:tcPr>
            <w:tcW w:w="750" w:type="dxa"/>
            <w:noWrap w:val="0"/>
            <w:vAlign w:val="center"/>
          </w:tcPr>
          <w:p w14:paraId="43E6640B">
            <w:pPr>
              <w:spacing w:line="360" w:lineRule="exact"/>
              <w:jc w:val="center"/>
              <w:rPr>
                <w:rFonts w:hint="default" w:ascii="宋体" w:eastAsiaTheme="minorEastAsia"/>
                <w:sz w:val="18"/>
                <w:szCs w:val="18"/>
                <w:lang w:val="en-US" w:eastAsia="zh-CN"/>
              </w:rPr>
            </w:pPr>
            <w:r>
              <w:rPr>
                <w:rFonts w:hint="eastAsia" w:ascii="宋体"/>
                <w:sz w:val="18"/>
                <w:szCs w:val="18"/>
                <w:lang w:val="en-US" w:eastAsia="zh-CN"/>
              </w:rPr>
              <w:t>12</w:t>
            </w:r>
          </w:p>
        </w:tc>
        <w:tc>
          <w:tcPr>
            <w:tcW w:w="924" w:type="dxa"/>
            <w:noWrap w:val="0"/>
            <w:vAlign w:val="center"/>
          </w:tcPr>
          <w:p w14:paraId="3FED6B4D">
            <w:pPr>
              <w:spacing w:line="360" w:lineRule="exact"/>
              <w:jc w:val="center"/>
              <w:rPr>
                <w:rFonts w:hint="eastAsia" w:ascii="宋体"/>
                <w:sz w:val="18"/>
                <w:szCs w:val="18"/>
              </w:rPr>
            </w:pPr>
          </w:p>
        </w:tc>
        <w:tc>
          <w:tcPr>
            <w:tcW w:w="1120" w:type="dxa"/>
            <w:noWrap w:val="0"/>
            <w:vAlign w:val="center"/>
          </w:tcPr>
          <w:p w14:paraId="703D1A9B">
            <w:pPr>
              <w:spacing w:line="360" w:lineRule="exact"/>
              <w:jc w:val="center"/>
              <w:rPr>
                <w:rFonts w:hint="eastAsia" w:ascii="宋体"/>
                <w:sz w:val="18"/>
                <w:szCs w:val="18"/>
              </w:rPr>
            </w:pPr>
          </w:p>
        </w:tc>
        <w:tc>
          <w:tcPr>
            <w:tcW w:w="2637" w:type="dxa"/>
            <w:noWrap w:val="0"/>
            <w:vAlign w:val="center"/>
          </w:tcPr>
          <w:p w14:paraId="5CE77275">
            <w:pPr>
              <w:spacing w:line="360" w:lineRule="exact"/>
              <w:jc w:val="center"/>
              <w:rPr>
                <w:rFonts w:ascii="Arial" w:hAnsi="Arial" w:cs="Arial"/>
                <w:sz w:val="20"/>
                <w:szCs w:val="20"/>
              </w:rPr>
            </w:pPr>
          </w:p>
        </w:tc>
        <w:tc>
          <w:tcPr>
            <w:tcW w:w="2617" w:type="dxa"/>
            <w:noWrap w:val="0"/>
            <w:vAlign w:val="center"/>
          </w:tcPr>
          <w:p w14:paraId="472F644C">
            <w:pPr>
              <w:spacing w:line="360" w:lineRule="exact"/>
              <w:jc w:val="center"/>
              <w:rPr>
                <w:rFonts w:ascii="Arial" w:hAnsi="Arial" w:cs="Arial"/>
                <w:sz w:val="20"/>
                <w:szCs w:val="20"/>
              </w:rPr>
            </w:pPr>
          </w:p>
        </w:tc>
        <w:tc>
          <w:tcPr>
            <w:tcW w:w="819" w:type="dxa"/>
            <w:noWrap w:val="0"/>
            <w:vAlign w:val="center"/>
          </w:tcPr>
          <w:p w14:paraId="2182F383">
            <w:pPr>
              <w:spacing w:line="360" w:lineRule="exact"/>
              <w:jc w:val="center"/>
              <w:rPr>
                <w:rFonts w:hint="eastAsia" w:ascii="宋体"/>
                <w:sz w:val="18"/>
                <w:szCs w:val="18"/>
              </w:rPr>
            </w:pPr>
          </w:p>
        </w:tc>
      </w:tr>
      <w:tr w14:paraId="7E6EA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jc w:val="center"/>
        </w:trPr>
        <w:tc>
          <w:tcPr>
            <w:tcW w:w="750" w:type="dxa"/>
            <w:noWrap w:val="0"/>
            <w:vAlign w:val="center"/>
          </w:tcPr>
          <w:p w14:paraId="49E02ED7">
            <w:pPr>
              <w:spacing w:line="360" w:lineRule="exact"/>
              <w:jc w:val="center"/>
              <w:rPr>
                <w:rFonts w:hint="default" w:ascii="宋体" w:eastAsiaTheme="minorEastAsia"/>
                <w:sz w:val="18"/>
                <w:szCs w:val="18"/>
                <w:lang w:val="en-US" w:eastAsia="zh-CN"/>
              </w:rPr>
            </w:pPr>
            <w:r>
              <w:rPr>
                <w:rFonts w:hint="eastAsia" w:ascii="宋体"/>
                <w:sz w:val="18"/>
                <w:szCs w:val="18"/>
                <w:lang w:val="en-US" w:eastAsia="zh-CN"/>
              </w:rPr>
              <w:t>13</w:t>
            </w:r>
          </w:p>
        </w:tc>
        <w:tc>
          <w:tcPr>
            <w:tcW w:w="924" w:type="dxa"/>
            <w:noWrap w:val="0"/>
            <w:vAlign w:val="center"/>
          </w:tcPr>
          <w:p w14:paraId="4477106E">
            <w:pPr>
              <w:spacing w:line="360" w:lineRule="exact"/>
              <w:jc w:val="center"/>
              <w:rPr>
                <w:rFonts w:hint="eastAsia" w:ascii="宋体"/>
                <w:sz w:val="18"/>
                <w:szCs w:val="18"/>
              </w:rPr>
            </w:pPr>
          </w:p>
        </w:tc>
        <w:tc>
          <w:tcPr>
            <w:tcW w:w="1120" w:type="dxa"/>
            <w:noWrap w:val="0"/>
            <w:vAlign w:val="center"/>
          </w:tcPr>
          <w:p w14:paraId="6220C938">
            <w:pPr>
              <w:spacing w:line="360" w:lineRule="exact"/>
              <w:jc w:val="center"/>
              <w:rPr>
                <w:rFonts w:hint="eastAsia" w:ascii="宋体"/>
                <w:sz w:val="18"/>
                <w:szCs w:val="18"/>
              </w:rPr>
            </w:pPr>
          </w:p>
        </w:tc>
        <w:tc>
          <w:tcPr>
            <w:tcW w:w="2637" w:type="dxa"/>
            <w:noWrap w:val="0"/>
            <w:vAlign w:val="center"/>
          </w:tcPr>
          <w:p w14:paraId="3F1AC97B">
            <w:pPr>
              <w:spacing w:line="360" w:lineRule="exact"/>
              <w:jc w:val="center"/>
              <w:rPr>
                <w:rFonts w:ascii="Arial" w:hAnsi="Arial" w:cs="Arial"/>
                <w:sz w:val="20"/>
                <w:szCs w:val="20"/>
              </w:rPr>
            </w:pPr>
          </w:p>
        </w:tc>
        <w:tc>
          <w:tcPr>
            <w:tcW w:w="2617" w:type="dxa"/>
            <w:noWrap w:val="0"/>
            <w:vAlign w:val="center"/>
          </w:tcPr>
          <w:p w14:paraId="262A290B">
            <w:pPr>
              <w:spacing w:line="360" w:lineRule="exact"/>
              <w:jc w:val="center"/>
              <w:rPr>
                <w:rFonts w:ascii="Arial" w:hAnsi="Arial" w:cs="Arial"/>
                <w:sz w:val="20"/>
                <w:szCs w:val="20"/>
              </w:rPr>
            </w:pPr>
          </w:p>
        </w:tc>
        <w:tc>
          <w:tcPr>
            <w:tcW w:w="819" w:type="dxa"/>
            <w:noWrap w:val="0"/>
            <w:vAlign w:val="center"/>
          </w:tcPr>
          <w:p w14:paraId="23AE2FE7">
            <w:pPr>
              <w:spacing w:line="360" w:lineRule="exact"/>
              <w:jc w:val="center"/>
              <w:rPr>
                <w:rFonts w:hint="eastAsia" w:ascii="宋体"/>
                <w:sz w:val="18"/>
                <w:szCs w:val="18"/>
              </w:rPr>
            </w:pPr>
          </w:p>
        </w:tc>
      </w:tr>
      <w:tr w14:paraId="2DA93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jc w:val="center"/>
        </w:trPr>
        <w:tc>
          <w:tcPr>
            <w:tcW w:w="750" w:type="dxa"/>
            <w:noWrap w:val="0"/>
            <w:vAlign w:val="center"/>
          </w:tcPr>
          <w:p w14:paraId="7C8278C3">
            <w:pPr>
              <w:spacing w:line="360" w:lineRule="exact"/>
              <w:jc w:val="center"/>
              <w:rPr>
                <w:rFonts w:hint="default" w:ascii="宋体" w:eastAsiaTheme="minorEastAsia"/>
                <w:sz w:val="18"/>
                <w:szCs w:val="18"/>
                <w:lang w:val="en-US" w:eastAsia="zh-CN"/>
              </w:rPr>
            </w:pPr>
            <w:r>
              <w:rPr>
                <w:rFonts w:hint="eastAsia" w:ascii="宋体"/>
                <w:sz w:val="18"/>
                <w:szCs w:val="18"/>
                <w:lang w:val="en-US" w:eastAsia="zh-CN"/>
              </w:rPr>
              <w:t>14</w:t>
            </w:r>
          </w:p>
        </w:tc>
        <w:tc>
          <w:tcPr>
            <w:tcW w:w="924" w:type="dxa"/>
            <w:noWrap w:val="0"/>
            <w:vAlign w:val="center"/>
          </w:tcPr>
          <w:p w14:paraId="14764CC8">
            <w:pPr>
              <w:spacing w:line="360" w:lineRule="exact"/>
              <w:jc w:val="center"/>
              <w:rPr>
                <w:rFonts w:hint="eastAsia" w:ascii="宋体"/>
                <w:sz w:val="18"/>
                <w:szCs w:val="18"/>
              </w:rPr>
            </w:pPr>
          </w:p>
        </w:tc>
        <w:tc>
          <w:tcPr>
            <w:tcW w:w="1120" w:type="dxa"/>
            <w:noWrap w:val="0"/>
            <w:vAlign w:val="center"/>
          </w:tcPr>
          <w:p w14:paraId="0B68EE3C">
            <w:pPr>
              <w:spacing w:line="360" w:lineRule="exact"/>
              <w:jc w:val="center"/>
              <w:rPr>
                <w:rFonts w:hint="eastAsia" w:ascii="宋体"/>
                <w:sz w:val="18"/>
                <w:szCs w:val="18"/>
              </w:rPr>
            </w:pPr>
          </w:p>
        </w:tc>
        <w:tc>
          <w:tcPr>
            <w:tcW w:w="2637" w:type="dxa"/>
            <w:noWrap w:val="0"/>
            <w:vAlign w:val="center"/>
          </w:tcPr>
          <w:p w14:paraId="7719C1C2">
            <w:pPr>
              <w:spacing w:line="360" w:lineRule="exact"/>
              <w:jc w:val="center"/>
              <w:rPr>
                <w:rFonts w:ascii="Arial" w:hAnsi="Arial" w:cs="Arial"/>
                <w:sz w:val="20"/>
                <w:szCs w:val="20"/>
              </w:rPr>
            </w:pPr>
          </w:p>
        </w:tc>
        <w:tc>
          <w:tcPr>
            <w:tcW w:w="2617" w:type="dxa"/>
            <w:noWrap w:val="0"/>
            <w:vAlign w:val="center"/>
          </w:tcPr>
          <w:p w14:paraId="54ED1E1F">
            <w:pPr>
              <w:spacing w:line="360" w:lineRule="exact"/>
              <w:jc w:val="center"/>
              <w:rPr>
                <w:rFonts w:ascii="Arial" w:hAnsi="Arial" w:cs="Arial"/>
                <w:sz w:val="20"/>
                <w:szCs w:val="20"/>
              </w:rPr>
            </w:pPr>
          </w:p>
        </w:tc>
        <w:tc>
          <w:tcPr>
            <w:tcW w:w="819" w:type="dxa"/>
            <w:noWrap w:val="0"/>
            <w:vAlign w:val="center"/>
          </w:tcPr>
          <w:p w14:paraId="0DDE5C48">
            <w:pPr>
              <w:spacing w:line="360" w:lineRule="exact"/>
              <w:jc w:val="center"/>
              <w:rPr>
                <w:rFonts w:hint="eastAsia" w:ascii="宋体"/>
                <w:sz w:val="18"/>
                <w:szCs w:val="18"/>
              </w:rPr>
            </w:pPr>
          </w:p>
        </w:tc>
      </w:tr>
      <w:tr w14:paraId="69E81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jc w:val="center"/>
        </w:trPr>
        <w:tc>
          <w:tcPr>
            <w:tcW w:w="750" w:type="dxa"/>
            <w:noWrap w:val="0"/>
            <w:vAlign w:val="center"/>
          </w:tcPr>
          <w:p w14:paraId="074F693C">
            <w:pPr>
              <w:spacing w:line="360" w:lineRule="exact"/>
              <w:jc w:val="center"/>
              <w:rPr>
                <w:rFonts w:hint="default" w:ascii="宋体" w:eastAsiaTheme="minorEastAsia"/>
                <w:sz w:val="18"/>
                <w:szCs w:val="18"/>
                <w:lang w:val="en-US" w:eastAsia="zh-CN"/>
              </w:rPr>
            </w:pPr>
            <w:r>
              <w:rPr>
                <w:rFonts w:hint="eastAsia" w:ascii="宋体"/>
                <w:sz w:val="18"/>
                <w:szCs w:val="18"/>
                <w:lang w:val="en-US" w:eastAsia="zh-CN"/>
              </w:rPr>
              <w:t>15</w:t>
            </w:r>
          </w:p>
        </w:tc>
        <w:tc>
          <w:tcPr>
            <w:tcW w:w="924" w:type="dxa"/>
            <w:noWrap w:val="0"/>
            <w:vAlign w:val="center"/>
          </w:tcPr>
          <w:p w14:paraId="03AF8A1E">
            <w:pPr>
              <w:spacing w:line="360" w:lineRule="exact"/>
              <w:jc w:val="center"/>
              <w:rPr>
                <w:rFonts w:hint="eastAsia" w:ascii="宋体"/>
                <w:sz w:val="18"/>
                <w:szCs w:val="18"/>
              </w:rPr>
            </w:pPr>
          </w:p>
        </w:tc>
        <w:tc>
          <w:tcPr>
            <w:tcW w:w="1120" w:type="dxa"/>
            <w:noWrap w:val="0"/>
            <w:vAlign w:val="center"/>
          </w:tcPr>
          <w:p w14:paraId="0A46BD76">
            <w:pPr>
              <w:spacing w:line="360" w:lineRule="exact"/>
              <w:jc w:val="center"/>
              <w:rPr>
                <w:rFonts w:hint="eastAsia" w:ascii="宋体"/>
                <w:sz w:val="18"/>
                <w:szCs w:val="18"/>
              </w:rPr>
            </w:pPr>
          </w:p>
        </w:tc>
        <w:tc>
          <w:tcPr>
            <w:tcW w:w="2637" w:type="dxa"/>
            <w:noWrap w:val="0"/>
            <w:vAlign w:val="center"/>
          </w:tcPr>
          <w:p w14:paraId="02CCE428">
            <w:pPr>
              <w:spacing w:line="360" w:lineRule="exact"/>
              <w:jc w:val="center"/>
              <w:rPr>
                <w:rFonts w:ascii="Arial" w:hAnsi="Arial" w:cs="Arial"/>
                <w:sz w:val="20"/>
                <w:szCs w:val="20"/>
              </w:rPr>
            </w:pPr>
          </w:p>
        </w:tc>
        <w:tc>
          <w:tcPr>
            <w:tcW w:w="2617" w:type="dxa"/>
            <w:noWrap w:val="0"/>
            <w:vAlign w:val="center"/>
          </w:tcPr>
          <w:p w14:paraId="29E6260F">
            <w:pPr>
              <w:spacing w:line="360" w:lineRule="exact"/>
              <w:jc w:val="center"/>
              <w:rPr>
                <w:rFonts w:ascii="Arial" w:hAnsi="Arial" w:cs="Arial"/>
                <w:sz w:val="20"/>
                <w:szCs w:val="20"/>
              </w:rPr>
            </w:pPr>
          </w:p>
        </w:tc>
        <w:tc>
          <w:tcPr>
            <w:tcW w:w="819" w:type="dxa"/>
            <w:noWrap w:val="0"/>
            <w:vAlign w:val="center"/>
          </w:tcPr>
          <w:p w14:paraId="248A8DE7">
            <w:pPr>
              <w:spacing w:line="360" w:lineRule="exact"/>
              <w:jc w:val="center"/>
              <w:rPr>
                <w:rFonts w:hint="eastAsia" w:ascii="宋体"/>
                <w:sz w:val="18"/>
                <w:szCs w:val="18"/>
              </w:rPr>
            </w:pPr>
          </w:p>
        </w:tc>
      </w:tr>
    </w:tbl>
    <w:p w14:paraId="34F4CAC2">
      <w:pPr>
        <w:spacing w:line="600" w:lineRule="exact"/>
        <w:jc w:val="both"/>
        <w:rPr>
          <w:rFonts w:hint="default" w:ascii="宋体"/>
          <w:b/>
          <w:bCs/>
          <w:sz w:val="22"/>
          <w:szCs w:val="22"/>
          <w:lang w:val="en-US" w:eastAsia="zh-CN"/>
        </w:rPr>
        <w:sectPr>
          <w:footerReference r:id="rId3" w:type="default"/>
          <w:footerReference r:id="rId4" w:type="even"/>
          <w:pgSz w:w="11906" w:h="16838"/>
          <w:pgMar w:top="1984" w:right="1446" w:bottom="1644" w:left="1446" w:header="850" w:footer="1247" w:gutter="0"/>
          <w:paperSrc/>
          <w:pgNumType w:fmt="arabicAlpha"/>
          <w:cols w:space="0" w:num="1"/>
          <w:rtlGutter w:val="0"/>
          <w:docGrid w:linePitch="0" w:charSpace="0"/>
        </w:sectPr>
      </w:pPr>
      <w:r>
        <w:rPr>
          <w:rFonts w:hint="eastAsia" w:ascii="宋体"/>
          <w:b/>
          <w:bCs/>
          <w:sz w:val="22"/>
          <w:szCs w:val="22"/>
          <w:lang w:val="en-US" w:eastAsia="zh-CN"/>
        </w:rPr>
        <w:t>备注：此表一式两份，正反面彩色打印</w:t>
      </w:r>
    </w:p>
    <w:p w14:paraId="77EE6BD0">
      <w:pPr>
        <w:spacing w:line="360" w:lineRule="auto"/>
        <w:jc w:val="center"/>
        <w:rPr>
          <w:rFonts w:hint="eastAsia" w:ascii="华文仿宋" w:hAnsi="华文仿宋" w:eastAsia="华文仿宋" w:cs="华文仿宋"/>
          <w:b/>
          <w:bCs/>
          <w:sz w:val="32"/>
          <w:szCs w:val="32"/>
        </w:rPr>
      </w:pPr>
      <w:r>
        <w:rPr>
          <w:rFonts w:hint="eastAsia" w:ascii="Times New Roman" w:hAnsi="Times New Roman" w:eastAsia="方正仿宋_GBK" w:cs="Times New Roman"/>
          <w:color w:val="000000"/>
          <w:sz w:val="32"/>
          <w:szCs w:val="32"/>
          <w:lang w:val="en-US" w:eastAsia="zh-CN"/>
        </w:rPr>
        <w:t>2026</w:t>
      </w:r>
      <w:r>
        <w:rPr>
          <w:rFonts w:hint="eastAsia" w:ascii="华文仿宋" w:hAnsi="华文仿宋" w:eastAsia="华文仿宋" w:cs="华文仿宋"/>
          <w:b/>
          <w:bCs/>
          <w:sz w:val="32"/>
          <w:szCs w:val="32"/>
        </w:rPr>
        <w:t>年重庆市中等职业学校学生五人制足球比赛报名表（</w:t>
      </w:r>
      <w:r>
        <w:rPr>
          <w:rFonts w:hint="eastAsia" w:ascii="华文仿宋" w:hAnsi="华文仿宋" w:eastAsia="华文仿宋" w:cs="华文仿宋"/>
          <w:b/>
          <w:bCs/>
          <w:sz w:val="32"/>
          <w:szCs w:val="32"/>
          <w:lang w:val="en-US" w:eastAsia="zh-CN"/>
        </w:rPr>
        <w:t>背</w:t>
      </w:r>
      <w:r>
        <w:rPr>
          <w:rFonts w:hint="eastAsia" w:ascii="华文仿宋" w:hAnsi="华文仿宋" w:eastAsia="华文仿宋" w:cs="华文仿宋"/>
          <w:b/>
          <w:bCs/>
          <w:sz w:val="32"/>
          <w:szCs w:val="32"/>
        </w:rPr>
        <w:t>面）</w:t>
      </w:r>
    </w:p>
    <w:p w14:paraId="7B329ECC">
      <w:pPr>
        <w:pStyle w:val="18"/>
        <w:rPr>
          <w:rFonts w:hint="eastAsia"/>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2"/>
        <w:gridCol w:w="3"/>
        <w:gridCol w:w="1719"/>
        <w:gridCol w:w="6"/>
        <w:gridCol w:w="1716"/>
        <w:gridCol w:w="9"/>
        <w:gridCol w:w="1713"/>
        <w:gridCol w:w="12"/>
        <w:gridCol w:w="1835"/>
      </w:tblGrid>
      <w:tr w14:paraId="6A678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735" w:type="dxa"/>
            <w:gridSpan w:val="9"/>
            <w:noWrap w:val="0"/>
            <w:vAlign w:val="center"/>
          </w:tcPr>
          <w:p w14:paraId="5358B9E5">
            <w:pPr>
              <w:spacing w:line="360" w:lineRule="auto"/>
              <w:jc w:val="both"/>
              <w:rPr>
                <w:rFonts w:hint="default" w:ascii="宋体" w:eastAsiaTheme="minorEastAsia"/>
                <w:sz w:val="28"/>
                <w:szCs w:val="28"/>
                <w:lang w:val="en-US" w:eastAsia="zh-CN"/>
              </w:rPr>
            </w:pPr>
            <w:r>
              <w:rPr>
                <w:rFonts w:hint="eastAsia" w:ascii="宋体"/>
                <w:b/>
                <w:bCs/>
                <w:sz w:val="28"/>
                <w:szCs w:val="28"/>
                <w:lang w:val="en-US" w:eastAsia="zh-CN"/>
              </w:rPr>
              <w:t>学校全称：</w:t>
            </w:r>
          </w:p>
        </w:tc>
      </w:tr>
      <w:tr w14:paraId="0545C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22" w:type="dxa"/>
            <w:noWrap w:val="0"/>
            <w:vAlign w:val="center"/>
          </w:tcPr>
          <w:p w14:paraId="6AC9F1F4">
            <w:pPr>
              <w:spacing w:line="360" w:lineRule="auto"/>
              <w:jc w:val="both"/>
              <w:rPr>
                <w:rFonts w:hint="eastAsia" w:ascii="宋体" w:eastAsiaTheme="minorEastAsia"/>
                <w:b/>
                <w:bCs/>
                <w:sz w:val="18"/>
                <w:szCs w:val="18"/>
                <w:lang w:val="en-US" w:eastAsia="zh-CN"/>
              </w:rPr>
            </w:pPr>
            <w:r>
              <w:rPr>
                <w:rFonts w:hint="eastAsia" w:ascii="宋体"/>
                <w:b/>
                <w:bCs/>
                <w:sz w:val="18"/>
                <w:szCs w:val="18"/>
                <w:lang w:val="en-US" w:eastAsia="zh-CN"/>
              </w:rPr>
              <w:t>领队：</w:t>
            </w:r>
          </w:p>
        </w:tc>
        <w:tc>
          <w:tcPr>
            <w:tcW w:w="3444" w:type="dxa"/>
            <w:gridSpan w:val="4"/>
            <w:noWrap w:val="0"/>
            <w:vAlign w:val="center"/>
          </w:tcPr>
          <w:p w14:paraId="7F3015B7">
            <w:pPr>
              <w:spacing w:line="360" w:lineRule="auto"/>
              <w:jc w:val="both"/>
              <w:rPr>
                <w:rFonts w:hint="default" w:ascii="宋体" w:eastAsiaTheme="minorEastAsia"/>
                <w:b/>
                <w:bCs/>
                <w:sz w:val="18"/>
                <w:szCs w:val="18"/>
                <w:lang w:val="en-US" w:eastAsia="zh-CN"/>
              </w:rPr>
            </w:pPr>
            <w:r>
              <w:rPr>
                <w:rFonts w:hint="eastAsia" w:ascii="宋体"/>
                <w:b/>
                <w:bCs/>
                <w:sz w:val="18"/>
                <w:szCs w:val="18"/>
                <w:lang w:val="en-US" w:eastAsia="zh-CN"/>
              </w:rPr>
              <w:t>教练：</w:t>
            </w:r>
          </w:p>
        </w:tc>
        <w:tc>
          <w:tcPr>
            <w:tcW w:w="1722" w:type="dxa"/>
            <w:gridSpan w:val="2"/>
            <w:noWrap w:val="0"/>
            <w:vAlign w:val="center"/>
          </w:tcPr>
          <w:p w14:paraId="5DAF5F1C">
            <w:pPr>
              <w:spacing w:line="360" w:lineRule="auto"/>
              <w:jc w:val="both"/>
              <w:rPr>
                <w:rFonts w:hint="default" w:ascii="宋体"/>
                <w:b/>
                <w:bCs/>
                <w:sz w:val="18"/>
                <w:szCs w:val="18"/>
                <w:lang w:val="en-US" w:eastAsia="zh-CN"/>
              </w:rPr>
            </w:pPr>
            <w:r>
              <w:rPr>
                <w:rFonts w:hint="eastAsia" w:ascii="宋体"/>
                <w:b/>
                <w:bCs/>
                <w:sz w:val="18"/>
                <w:szCs w:val="18"/>
                <w:lang w:val="en-US" w:eastAsia="zh-CN"/>
              </w:rPr>
              <w:t>队医：</w:t>
            </w:r>
          </w:p>
        </w:tc>
        <w:tc>
          <w:tcPr>
            <w:tcW w:w="1847" w:type="dxa"/>
            <w:gridSpan w:val="2"/>
            <w:noWrap w:val="0"/>
            <w:vAlign w:val="center"/>
          </w:tcPr>
          <w:p w14:paraId="7915D581">
            <w:pPr>
              <w:spacing w:line="360" w:lineRule="auto"/>
              <w:jc w:val="both"/>
              <w:rPr>
                <w:rFonts w:hint="default" w:ascii="宋体"/>
                <w:b/>
                <w:bCs/>
                <w:sz w:val="18"/>
                <w:szCs w:val="18"/>
                <w:lang w:val="en-US" w:eastAsia="zh-CN"/>
              </w:rPr>
            </w:pPr>
            <w:r>
              <w:rPr>
                <w:rFonts w:hint="eastAsia" w:ascii="宋体"/>
                <w:b/>
                <w:bCs/>
                <w:sz w:val="18"/>
                <w:szCs w:val="18"/>
                <w:lang w:val="en-US" w:eastAsia="zh-CN"/>
              </w:rPr>
              <w:t>电话：</w:t>
            </w:r>
          </w:p>
        </w:tc>
      </w:tr>
      <w:tr w14:paraId="26B93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722" w:type="dxa"/>
            <w:noWrap w:val="0"/>
            <w:vAlign w:val="center"/>
          </w:tcPr>
          <w:p w14:paraId="1B892570">
            <w:pPr>
              <w:spacing w:line="360" w:lineRule="auto"/>
              <w:jc w:val="both"/>
              <w:rPr>
                <w:rFonts w:hint="eastAsia" w:ascii="宋体" w:eastAsiaTheme="minorEastAsia"/>
                <w:sz w:val="18"/>
                <w:szCs w:val="18"/>
                <w:lang w:val="en-US" w:eastAsia="zh-CN"/>
              </w:rPr>
            </w:pPr>
            <w:r>
              <w:rPr>
                <w:rFonts w:hint="eastAsia" w:ascii="宋体"/>
                <w:sz w:val="18"/>
                <w:szCs w:val="18"/>
              </w:rPr>
              <w:t>姓名：</w:t>
            </w:r>
          </w:p>
          <w:p w14:paraId="34520863">
            <w:pPr>
              <w:spacing w:line="360" w:lineRule="auto"/>
              <w:jc w:val="both"/>
              <w:rPr>
                <w:rFonts w:hint="eastAsia" w:ascii="宋体" w:eastAsiaTheme="minorEastAsia"/>
                <w:sz w:val="18"/>
                <w:szCs w:val="18"/>
                <w:lang w:val="en-US" w:eastAsia="zh-CN"/>
              </w:rPr>
            </w:pPr>
            <w:r>
              <w:rPr>
                <w:rFonts w:hint="eastAsia" w:ascii="宋体"/>
                <w:sz w:val="18"/>
                <w:szCs w:val="18"/>
              </w:rPr>
              <w:t>号码：</w:t>
            </w:r>
          </w:p>
          <w:p w14:paraId="3575BA0B">
            <w:pPr>
              <w:pStyle w:val="18"/>
              <w:ind w:left="0" w:leftChars="0" w:firstLine="0" w:firstLineChars="0"/>
              <w:jc w:val="both"/>
              <w:rPr>
                <w:rFonts w:hint="default" w:eastAsiaTheme="minorEastAsia"/>
                <w:lang w:val="en-US" w:eastAsia="zh-CN"/>
              </w:rPr>
            </w:pPr>
            <w:r>
              <w:rPr>
                <w:rFonts w:hint="eastAsia"/>
                <w:color w:val="C00000"/>
                <w:lang w:val="en-US" w:eastAsia="zh-CN"/>
              </w:rPr>
              <w:t>50051020070101*</w:t>
            </w:r>
          </w:p>
        </w:tc>
        <w:tc>
          <w:tcPr>
            <w:tcW w:w="1722" w:type="dxa"/>
            <w:gridSpan w:val="2"/>
            <w:noWrap w:val="0"/>
            <w:vAlign w:val="center"/>
          </w:tcPr>
          <w:p w14:paraId="61081631">
            <w:pPr>
              <w:spacing w:line="360" w:lineRule="auto"/>
              <w:jc w:val="both"/>
              <w:rPr>
                <w:rFonts w:ascii="宋体"/>
                <w:sz w:val="18"/>
                <w:szCs w:val="18"/>
              </w:rPr>
            </w:pPr>
            <w:r>
              <w:rPr>
                <w:rFonts w:hint="eastAsia" w:ascii="宋体"/>
                <w:sz w:val="18"/>
                <w:szCs w:val="18"/>
              </w:rPr>
              <w:t>姓名：</w:t>
            </w:r>
          </w:p>
          <w:p w14:paraId="2BDA3490">
            <w:pPr>
              <w:spacing w:line="360" w:lineRule="auto"/>
              <w:jc w:val="both"/>
              <w:rPr>
                <w:rFonts w:hint="eastAsia" w:ascii="宋体"/>
                <w:sz w:val="18"/>
                <w:szCs w:val="18"/>
              </w:rPr>
            </w:pPr>
            <w:r>
              <w:rPr>
                <w:rFonts w:hint="eastAsia" w:ascii="宋体"/>
                <w:sz w:val="18"/>
                <w:szCs w:val="18"/>
              </w:rPr>
              <w:t>号码：</w:t>
            </w:r>
          </w:p>
          <w:p w14:paraId="446F7D9D">
            <w:pPr>
              <w:pStyle w:val="18"/>
              <w:ind w:left="0" w:leftChars="0" w:firstLine="0" w:firstLineChars="0"/>
              <w:jc w:val="both"/>
              <w:rPr>
                <w:rFonts w:hint="eastAsia"/>
              </w:rPr>
            </w:pPr>
          </w:p>
        </w:tc>
        <w:tc>
          <w:tcPr>
            <w:tcW w:w="1722" w:type="dxa"/>
            <w:gridSpan w:val="2"/>
            <w:noWrap w:val="0"/>
            <w:vAlign w:val="center"/>
          </w:tcPr>
          <w:p w14:paraId="200C2C6B">
            <w:pPr>
              <w:spacing w:line="360" w:lineRule="auto"/>
              <w:jc w:val="both"/>
              <w:rPr>
                <w:rFonts w:ascii="宋体"/>
                <w:sz w:val="18"/>
                <w:szCs w:val="18"/>
              </w:rPr>
            </w:pPr>
            <w:r>
              <w:rPr>
                <w:rFonts w:hint="eastAsia" w:ascii="宋体"/>
                <w:sz w:val="18"/>
                <w:szCs w:val="18"/>
              </w:rPr>
              <w:t>姓名：</w:t>
            </w:r>
          </w:p>
          <w:p w14:paraId="54C09ED9">
            <w:pPr>
              <w:spacing w:line="360" w:lineRule="auto"/>
              <w:jc w:val="both"/>
              <w:rPr>
                <w:rFonts w:hint="eastAsia" w:ascii="宋体"/>
                <w:sz w:val="18"/>
                <w:szCs w:val="18"/>
              </w:rPr>
            </w:pPr>
            <w:r>
              <w:rPr>
                <w:rFonts w:hint="eastAsia" w:ascii="宋体"/>
                <w:sz w:val="18"/>
                <w:szCs w:val="18"/>
              </w:rPr>
              <w:t>号码：</w:t>
            </w:r>
          </w:p>
          <w:p w14:paraId="56852AF4">
            <w:pPr>
              <w:pStyle w:val="18"/>
              <w:ind w:left="0" w:leftChars="0" w:firstLine="0" w:firstLineChars="0"/>
              <w:jc w:val="both"/>
              <w:rPr>
                <w:rFonts w:hint="eastAsia"/>
              </w:rPr>
            </w:pPr>
          </w:p>
        </w:tc>
        <w:tc>
          <w:tcPr>
            <w:tcW w:w="1722" w:type="dxa"/>
            <w:gridSpan w:val="2"/>
            <w:noWrap w:val="0"/>
            <w:vAlign w:val="center"/>
          </w:tcPr>
          <w:p w14:paraId="63F8CB3E">
            <w:pPr>
              <w:spacing w:line="360" w:lineRule="auto"/>
              <w:jc w:val="both"/>
              <w:rPr>
                <w:rFonts w:ascii="宋体"/>
                <w:sz w:val="18"/>
                <w:szCs w:val="18"/>
              </w:rPr>
            </w:pPr>
            <w:r>
              <w:rPr>
                <w:rFonts w:hint="eastAsia" w:ascii="宋体"/>
                <w:sz w:val="18"/>
                <w:szCs w:val="18"/>
              </w:rPr>
              <w:t>姓名：</w:t>
            </w:r>
          </w:p>
          <w:p w14:paraId="314257DD">
            <w:pPr>
              <w:spacing w:line="360" w:lineRule="auto"/>
              <w:jc w:val="both"/>
              <w:rPr>
                <w:rFonts w:hint="eastAsia" w:ascii="宋体"/>
                <w:sz w:val="18"/>
                <w:szCs w:val="18"/>
              </w:rPr>
            </w:pPr>
            <w:r>
              <w:rPr>
                <w:rFonts w:hint="eastAsia" w:ascii="宋体"/>
                <w:sz w:val="18"/>
                <w:szCs w:val="18"/>
              </w:rPr>
              <w:t>号码：</w:t>
            </w:r>
          </w:p>
          <w:p w14:paraId="1CBD5A1C">
            <w:pPr>
              <w:pStyle w:val="18"/>
              <w:ind w:left="0" w:leftChars="0" w:firstLine="0" w:firstLineChars="0"/>
              <w:jc w:val="both"/>
            </w:pPr>
          </w:p>
        </w:tc>
        <w:tc>
          <w:tcPr>
            <w:tcW w:w="1847" w:type="dxa"/>
            <w:gridSpan w:val="2"/>
            <w:noWrap w:val="0"/>
            <w:vAlign w:val="center"/>
          </w:tcPr>
          <w:p w14:paraId="4F9B4E64">
            <w:pPr>
              <w:spacing w:line="360" w:lineRule="auto"/>
              <w:jc w:val="both"/>
              <w:rPr>
                <w:rFonts w:ascii="宋体"/>
                <w:sz w:val="18"/>
                <w:szCs w:val="18"/>
              </w:rPr>
            </w:pPr>
            <w:r>
              <w:rPr>
                <w:rFonts w:hint="eastAsia" w:ascii="宋体"/>
                <w:sz w:val="18"/>
                <w:szCs w:val="18"/>
              </w:rPr>
              <w:t>姓名：</w:t>
            </w:r>
          </w:p>
          <w:p w14:paraId="589F37C4">
            <w:pPr>
              <w:spacing w:line="360" w:lineRule="auto"/>
              <w:jc w:val="both"/>
              <w:rPr>
                <w:rFonts w:hint="eastAsia" w:ascii="宋体"/>
                <w:sz w:val="18"/>
                <w:szCs w:val="18"/>
              </w:rPr>
            </w:pPr>
            <w:r>
              <w:rPr>
                <w:rFonts w:hint="eastAsia" w:ascii="宋体"/>
                <w:sz w:val="18"/>
                <w:szCs w:val="18"/>
              </w:rPr>
              <w:t>号码：</w:t>
            </w:r>
          </w:p>
          <w:p w14:paraId="12129BD7">
            <w:pPr>
              <w:pStyle w:val="18"/>
              <w:ind w:left="0" w:leftChars="0" w:firstLine="0" w:firstLineChars="0"/>
              <w:jc w:val="both"/>
            </w:pPr>
          </w:p>
        </w:tc>
      </w:tr>
      <w:tr w14:paraId="5F3DD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722" w:type="dxa"/>
            <w:noWrap w:val="0"/>
            <w:vAlign w:val="center"/>
          </w:tcPr>
          <w:p w14:paraId="2EF181CA">
            <w:pPr>
              <w:jc w:val="center"/>
              <w:rPr>
                <w:rFonts w:hint="default" w:ascii="宋体" w:eastAsiaTheme="minorEastAsia"/>
                <w:sz w:val="18"/>
                <w:szCs w:val="18"/>
                <w:lang w:val="en-US" w:eastAsia="zh-CN"/>
              </w:rPr>
            </w:pPr>
            <w:r>
              <w:rPr>
                <w:rFonts w:hint="eastAsia" w:ascii="宋体"/>
                <w:b/>
                <w:bCs/>
                <w:color w:val="C00000"/>
                <w:sz w:val="18"/>
                <w:szCs w:val="18"/>
                <w:highlight w:val="none"/>
                <w:lang w:val="en-US" w:eastAsia="zh-CN"/>
              </w:rPr>
              <w:t>注意：身份证后四位用一个</w:t>
            </w:r>
            <w:r>
              <w:rPr>
                <w:rFonts w:hint="eastAsia"/>
                <w:b/>
                <w:bCs/>
                <w:color w:val="C00000"/>
                <w:sz w:val="22"/>
                <w:szCs w:val="22"/>
                <w:highlight w:val="none"/>
                <w:lang w:val="en-US" w:eastAsia="zh-CN"/>
              </w:rPr>
              <w:t>*</w:t>
            </w:r>
            <w:r>
              <w:rPr>
                <w:rFonts w:hint="eastAsia"/>
                <w:b/>
                <w:bCs/>
                <w:color w:val="C00000"/>
                <w:highlight w:val="none"/>
                <w:lang w:val="en-US" w:eastAsia="zh-CN"/>
              </w:rPr>
              <w:t>代替</w:t>
            </w:r>
          </w:p>
        </w:tc>
        <w:tc>
          <w:tcPr>
            <w:tcW w:w="1722" w:type="dxa"/>
            <w:gridSpan w:val="2"/>
            <w:noWrap w:val="0"/>
            <w:vAlign w:val="center"/>
          </w:tcPr>
          <w:p w14:paraId="2F6231BA">
            <w:pPr>
              <w:tabs>
                <w:tab w:val="left" w:pos="360"/>
              </w:tabs>
              <w:jc w:val="center"/>
              <w:rPr>
                <w:rFonts w:hint="eastAsia" w:ascii="宋体"/>
                <w:sz w:val="18"/>
                <w:szCs w:val="18"/>
              </w:rPr>
            </w:pPr>
            <w:r>
              <w:rPr>
                <w:rFonts w:hint="eastAsia" w:ascii="宋体"/>
                <w:sz w:val="18"/>
                <w:szCs w:val="18"/>
                <w:lang w:val="en-US" w:eastAsia="zh-CN"/>
              </w:rPr>
              <w:t>照片</w:t>
            </w:r>
          </w:p>
        </w:tc>
        <w:tc>
          <w:tcPr>
            <w:tcW w:w="1722" w:type="dxa"/>
            <w:gridSpan w:val="2"/>
            <w:noWrap w:val="0"/>
            <w:vAlign w:val="center"/>
          </w:tcPr>
          <w:p w14:paraId="7EB794F1">
            <w:pPr>
              <w:jc w:val="center"/>
              <w:rPr>
                <w:rFonts w:hint="eastAsia" w:ascii="宋体"/>
                <w:sz w:val="18"/>
                <w:szCs w:val="18"/>
              </w:rPr>
            </w:pPr>
            <w:r>
              <w:rPr>
                <w:rFonts w:hint="eastAsia" w:ascii="宋体"/>
                <w:sz w:val="18"/>
                <w:szCs w:val="18"/>
                <w:lang w:val="en-US" w:eastAsia="zh-CN"/>
              </w:rPr>
              <w:t>照片</w:t>
            </w:r>
          </w:p>
        </w:tc>
        <w:tc>
          <w:tcPr>
            <w:tcW w:w="1722" w:type="dxa"/>
            <w:gridSpan w:val="2"/>
            <w:noWrap w:val="0"/>
            <w:vAlign w:val="center"/>
          </w:tcPr>
          <w:p w14:paraId="7B7DA291">
            <w:pPr>
              <w:jc w:val="center"/>
              <w:rPr>
                <w:rFonts w:hint="eastAsia" w:ascii="宋体"/>
                <w:sz w:val="18"/>
                <w:szCs w:val="18"/>
              </w:rPr>
            </w:pPr>
            <w:r>
              <w:rPr>
                <w:rFonts w:hint="eastAsia" w:ascii="宋体"/>
                <w:sz w:val="18"/>
                <w:szCs w:val="18"/>
                <w:lang w:val="en-US" w:eastAsia="zh-CN"/>
              </w:rPr>
              <w:t>照片</w:t>
            </w:r>
          </w:p>
        </w:tc>
        <w:tc>
          <w:tcPr>
            <w:tcW w:w="1847" w:type="dxa"/>
            <w:gridSpan w:val="2"/>
            <w:noWrap w:val="0"/>
            <w:vAlign w:val="center"/>
          </w:tcPr>
          <w:p w14:paraId="5B3C9E78">
            <w:pPr>
              <w:jc w:val="center"/>
              <w:rPr>
                <w:rFonts w:hint="eastAsia" w:ascii="宋体"/>
                <w:sz w:val="18"/>
                <w:szCs w:val="18"/>
              </w:rPr>
            </w:pPr>
            <w:r>
              <w:rPr>
                <w:rFonts w:hint="eastAsia" w:ascii="宋体"/>
                <w:sz w:val="18"/>
                <w:szCs w:val="18"/>
                <w:lang w:val="en-US" w:eastAsia="zh-CN"/>
              </w:rPr>
              <w:t>照片</w:t>
            </w:r>
          </w:p>
        </w:tc>
      </w:tr>
      <w:tr w14:paraId="0BCCD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725" w:type="dxa"/>
            <w:gridSpan w:val="2"/>
            <w:noWrap w:val="0"/>
            <w:vAlign w:val="center"/>
          </w:tcPr>
          <w:p w14:paraId="63EA147F">
            <w:pPr>
              <w:spacing w:line="360" w:lineRule="auto"/>
              <w:jc w:val="both"/>
              <w:rPr>
                <w:rFonts w:ascii="宋体"/>
                <w:sz w:val="18"/>
                <w:szCs w:val="18"/>
              </w:rPr>
            </w:pPr>
            <w:r>
              <w:rPr>
                <w:rFonts w:hint="eastAsia" w:ascii="宋体"/>
                <w:sz w:val="18"/>
                <w:szCs w:val="18"/>
              </w:rPr>
              <w:t>姓名：</w:t>
            </w:r>
          </w:p>
          <w:p w14:paraId="4F04FA24">
            <w:pPr>
              <w:spacing w:line="360" w:lineRule="auto"/>
              <w:jc w:val="both"/>
              <w:rPr>
                <w:rFonts w:hint="eastAsia" w:ascii="宋体"/>
                <w:sz w:val="18"/>
                <w:szCs w:val="18"/>
              </w:rPr>
            </w:pPr>
            <w:r>
              <w:rPr>
                <w:rFonts w:hint="eastAsia" w:ascii="宋体"/>
                <w:sz w:val="18"/>
                <w:szCs w:val="18"/>
              </w:rPr>
              <w:t>号码：</w:t>
            </w:r>
          </w:p>
          <w:p w14:paraId="12C02061">
            <w:pPr>
              <w:pStyle w:val="18"/>
              <w:ind w:left="0" w:leftChars="0" w:firstLine="0" w:firstLineChars="0"/>
              <w:jc w:val="both"/>
            </w:pPr>
          </w:p>
        </w:tc>
        <w:tc>
          <w:tcPr>
            <w:tcW w:w="1725" w:type="dxa"/>
            <w:gridSpan w:val="2"/>
            <w:noWrap w:val="0"/>
            <w:vAlign w:val="center"/>
          </w:tcPr>
          <w:p w14:paraId="2D421AEA">
            <w:pPr>
              <w:spacing w:line="360" w:lineRule="auto"/>
              <w:jc w:val="both"/>
              <w:rPr>
                <w:rFonts w:ascii="宋体"/>
                <w:sz w:val="18"/>
                <w:szCs w:val="18"/>
              </w:rPr>
            </w:pPr>
            <w:r>
              <w:rPr>
                <w:rFonts w:hint="eastAsia" w:ascii="宋体"/>
                <w:sz w:val="18"/>
                <w:szCs w:val="18"/>
              </w:rPr>
              <w:t>姓名：</w:t>
            </w:r>
          </w:p>
          <w:p w14:paraId="4C01AF16">
            <w:pPr>
              <w:spacing w:line="360" w:lineRule="auto"/>
              <w:jc w:val="both"/>
              <w:rPr>
                <w:rFonts w:hint="eastAsia" w:ascii="宋体"/>
                <w:sz w:val="18"/>
                <w:szCs w:val="18"/>
              </w:rPr>
            </w:pPr>
            <w:r>
              <w:rPr>
                <w:rFonts w:hint="eastAsia" w:ascii="宋体"/>
                <w:sz w:val="18"/>
                <w:szCs w:val="18"/>
              </w:rPr>
              <w:t>号码：</w:t>
            </w:r>
          </w:p>
          <w:p w14:paraId="4A9B91E3">
            <w:pPr>
              <w:pStyle w:val="18"/>
              <w:ind w:left="0" w:leftChars="0" w:firstLine="0" w:firstLineChars="0"/>
              <w:jc w:val="both"/>
            </w:pPr>
          </w:p>
        </w:tc>
        <w:tc>
          <w:tcPr>
            <w:tcW w:w="1725" w:type="dxa"/>
            <w:gridSpan w:val="2"/>
            <w:noWrap w:val="0"/>
            <w:vAlign w:val="center"/>
          </w:tcPr>
          <w:p w14:paraId="3EBB6562">
            <w:pPr>
              <w:spacing w:line="360" w:lineRule="auto"/>
              <w:jc w:val="both"/>
              <w:rPr>
                <w:rFonts w:ascii="宋体"/>
                <w:sz w:val="18"/>
                <w:szCs w:val="18"/>
              </w:rPr>
            </w:pPr>
            <w:r>
              <w:rPr>
                <w:rFonts w:hint="eastAsia" w:ascii="宋体"/>
                <w:sz w:val="18"/>
                <w:szCs w:val="18"/>
              </w:rPr>
              <w:t>姓名：</w:t>
            </w:r>
          </w:p>
          <w:p w14:paraId="1CDA4ADF">
            <w:pPr>
              <w:spacing w:line="360" w:lineRule="auto"/>
              <w:jc w:val="both"/>
              <w:rPr>
                <w:rFonts w:hint="eastAsia" w:ascii="宋体"/>
                <w:sz w:val="18"/>
                <w:szCs w:val="18"/>
              </w:rPr>
            </w:pPr>
            <w:r>
              <w:rPr>
                <w:rFonts w:hint="eastAsia" w:ascii="宋体"/>
                <w:sz w:val="18"/>
                <w:szCs w:val="18"/>
              </w:rPr>
              <w:t>号码：</w:t>
            </w:r>
          </w:p>
          <w:p w14:paraId="34BCBC8C">
            <w:pPr>
              <w:pStyle w:val="18"/>
              <w:ind w:left="0" w:leftChars="0" w:firstLine="0" w:firstLineChars="0"/>
              <w:jc w:val="both"/>
            </w:pPr>
          </w:p>
        </w:tc>
        <w:tc>
          <w:tcPr>
            <w:tcW w:w="1725" w:type="dxa"/>
            <w:gridSpan w:val="2"/>
            <w:noWrap w:val="0"/>
            <w:vAlign w:val="center"/>
          </w:tcPr>
          <w:p w14:paraId="1C9D3D36">
            <w:pPr>
              <w:spacing w:line="360" w:lineRule="auto"/>
              <w:jc w:val="both"/>
              <w:rPr>
                <w:rFonts w:ascii="宋体"/>
                <w:sz w:val="18"/>
                <w:szCs w:val="18"/>
              </w:rPr>
            </w:pPr>
            <w:r>
              <w:rPr>
                <w:rFonts w:hint="eastAsia" w:ascii="宋体"/>
                <w:sz w:val="18"/>
                <w:szCs w:val="18"/>
              </w:rPr>
              <w:t>姓名：</w:t>
            </w:r>
          </w:p>
          <w:p w14:paraId="74E644B5">
            <w:pPr>
              <w:spacing w:line="360" w:lineRule="auto"/>
              <w:jc w:val="both"/>
              <w:rPr>
                <w:rFonts w:hint="eastAsia" w:ascii="宋体"/>
                <w:sz w:val="18"/>
                <w:szCs w:val="18"/>
              </w:rPr>
            </w:pPr>
            <w:r>
              <w:rPr>
                <w:rFonts w:hint="eastAsia" w:ascii="宋体"/>
                <w:sz w:val="18"/>
                <w:szCs w:val="18"/>
              </w:rPr>
              <w:t>号码：</w:t>
            </w:r>
          </w:p>
          <w:p w14:paraId="1DD6F053">
            <w:pPr>
              <w:pStyle w:val="18"/>
              <w:ind w:left="0" w:leftChars="0" w:firstLine="0" w:firstLineChars="0"/>
              <w:jc w:val="both"/>
            </w:pPr>
          </w:p>
        </w:tc>
        <w:tc>
          <w:tcPr>
            <w:tcW w:w="1835" w:type="dxa"/>
            <w:noWrap w:val="0"/>
            <w:vAlign w:val="center"/>
          </w:tcPr>
          <w:p w14:paraId="543F75A9">
            <w:pPr>
              <w:spacing w:line="360" w:lineRule="auto"/>
              <w:jc w:val="both"/>
              <w:rPr>
                <w:rFonts w:ascii="宋体"/>
                <w:sz w:val="18"/>
                <w:szCs w:val="18"/>
              </w:rPr>
            </w:pPr>
            <w:r>
              <w:rPr>
                <w:rFonts w:hint="eastAsia" w:ascii="宋体"/>
                <w:sz w:val="18"/>
                <w:szCs w:val="18"/>
              </w:rPr>
              <w:t>姓名：</w:t>
            </w:r>
          </w:p>
          <w:p w14:paraId="01CFFDC8">
            <w:pPr>
              <w:spacing w:line="360" w:lineRule="auto"/>
              <w:jc w:val="both"/>
              <w:rPr>
                <w:rFonts w:hint="eastAsia" w:ascii="宋体"/>
                <w:sz w:val="18"/>
                <w:szCs w:val="18"/>
              </w:rPr>
            </w:pPr>
            <w:r>
              <w:rPr>
                <w:rFonts w:hint="eastAsia" w:ascii="宋体"/>
                <w:sz w:val="18"/>
                <w:szCs w:val="18"/>
              </w:rPr>
              <w:t>号码：</w:t>
            </w:r>
          </w:p>
          <w:p w14:paraId="37958BCE">
            <w:pPr>
              <w:pStyle w:val="18"/>
              <w:ind w:left="0" w:leftChars="0" w:firstLine="0" w:firstLineChars="0"/>
              <w:jc w:val="both"/>
            </w:pPr>
          </w:p>
        </w:tc>
      </w:tr>
      <w:tr w14:paraId="3F33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725" w:type="dxa"/>
            <w:gridSpan w:val="2"/>
            <w:noWrap w:val="0"/>
            <w:vAlign w:val="center"/>
          </w:tcPr>
          <w:p w14:paraId="1097E10B">
            <w:pPr>
              <w:jc w:val="center"/>
              <w:rPr>
                <w:rFonts w:hint="eastAsia" w:ascii="宋体"/>
                <w:sz w:val="18"/>
                <w:szCs w:val="18"/>
              </w:rPr>
            </w:pPr>
            <w:r>
              <w:rPr>
                <w:rFonts w:hint="eastAsia" w:ascii="宋体"/>
                <w:sz w:val="18"/>
                <w:szCs w:val="18"/>
                <w:lang w:val="en-US" w:eastAsia="zh-CN"/>
              </w:rPr>
              <w:t>照片</w:t>
            </w:r>
          </w:p>
        </w:tc>
        <w:tc>
          <w:tcPr>
            <w:tcW w:w="1725" w:type="dxa"/>
            <w:gridSpan w:val="2"/>
            <w:noWrap w:val="0"/>
            <w:vAlign w:val="center"/>
          </w:tcPr>
          <w:p w14:paraId="2129C092">
            <w:pPr>
              <w:jc w:val="center"/>
              <w:rPr>
                <w:rFonts w:hint="eastAsia" w:ascii="宋体"/>
                <w:sz w:val="18"/>
                <w:szCs w:val="18"/>
              </w:rPr>
            </w:pPr>
            <w:r>
              <w:rPr>
                <w:rFonts w:hint="eastAsia" w:ascii="宋体"/>
                <w:sz w:val="18"/>
                <w:szCs w:val="18"/>
                <w:lang w:val="en-US" w:eastAsia="zh-CN"/>
              </w:rPr>
              <w:t>照片</w:t>
            </w:r>
          </w:p>
        </w:tc>
        <w:tc>
          <w:tcPr>
            <w:tcW w:w="1725" w:type="dxa"/>
            <w:gridSpan w:val="2"/>
            <w:noWrap w:val="0"/>
            <w:vAlign w:val="center"/>
          </w:tcPr>
          <w:p w14:paraId="290276DC">
            <w:pPr>
              <w:jc w:val="center"/>
              <w:rPr>
                <w:rFonts w:hint="eastAsia" w:ascii="宋体"/>
                <w:sz w:val="18"/>
                <w:szCs w:val="18"/>
              </w:rPr>
            </w:pPr>
            <w:r>
              <w:rPr>
                <w:rFonts w:hint="eastAsia" w:ascii="宋体"/>
                <w:sz w:val="18"/>
                <w:szCs w:val="18"/>
                <w:lang w:val="en-US" w:eastAsia="zh-CN"/>
              </w:rPr>
              <w:t>照片</w:t>
            </w:r>
          </w:p>
        </w:tc>
        <w:tc>
          <w:tcPr>
            <w:tcW w:w="1725" w:type="dxa"/>
            <w:gridSpan w:val="2"/>
            <w:noWrap w:val="0"/>
            <w:vAlign w:val="center"/>
          </w:tcPr>
          <w:p w14:paraId="710F188D">
            <w:pPr>
              <w:jc w:val="center"/>
              <w:rPr>
                <w:rFonts w:hint="eastAsia" w:ascii="宋体"/>
                <w:sz w:val="18"/>
                <w:szCs w:val="18"/>
              </w:rPr>
            </w:pPr>
            <w:r>
              <w:rPr>
                <w:rFonts w:hint="eastAsia" w:ascii="宋体"/>
                <w:sz w:val="18"/>
                <w:szCs w:val="18"/>
                <w:lang w:val="en-US" w:eastAsia="zh-CN"/>
              </w:rPr>
              <w:t>照片</w:t>
            </w:r>
          </w:p>
        </w:tc>
        <w:tc>
          <w:tcPr>
            <w:tcW w:w="1835" w:type="dxa"/>
            <w:noWrap w:val="0"/>
            <w:vAlign w:val="center"/>
          </w:tcPr>
          <w:p w14:paraId="52D81DC6">
            <w:pPr>
              <w:jc w:val="center"/>
              <w:rPr>
                <w:rFonts w:hint="eastAsia" w:ascii="宋体"/>
                <w:sz w:val="18"/>
                <w:szCs w:val="18"/>
              </w:rPr>
            </w:pPr>
            <w:r>
              <w:rPr>
                <w:rFonts w:hint="eastAsia" w:ascii="宋体"/>
                <w:sz w:val="18"/>
                <w:szCs w:val="18"/>
                <w:lang w:val="en-US" w:eastAsia="zh-CN"/>
              </w:rPr>
              <w:t>照片</w:t>
            </w:r>
          </w:p>
        </w:tc>
      </w:tr>
      <w:tr w14:paraId="143C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725" w:type="dxa"/>
            <w:gridSpan w:val="2"/>
            <w:noWrap w:val="0"/>
            <w:vAlign w:val="center"/>
          </w:tcPr>
          <w:p w14:paraId="59B87F07">
            <w:pPr>
              <w:spacing w:line="360" w:lineRule="auto"/>
              <w:jc w:val="both"/>
              <w:rPr>
                <w:rFonts w:ascii="宋体"/>
                <w:sz w:val="18"/>
                <w:szCs w:val="18"/>
              </w:rPr>
            </w:pPr>
            <w:r>
              <w:rPr>
                <w:rFonts w:hint="eastAsia" w:ascii="宋体"/>
                <w:sz w:val="18"/>
                <w:szCs w:val="18"/>
              </w:rPr>
              <w:t>姓名：</w:t>
            </w:r>
          </w:p>
          <w:p w14:paraId="35DD8972">
            <w:pPr>
              <w:spacing w:line="360" w:lineRule="auto"/>
              <w:jc w:val="both"/>
              <w:rPr>
                <w:rFonts w:hint="eastAsia" w:ascii="宋体"/>
                <w:sz w:val="18"/>
                <w:szCs w:val="18"/>
              </w:rPr>
            </w:pPr>
            <w:r>
              <w:rPr>
                <w:rFonts w:hint="eastAsia" w:ascii="宋体"/>
                <w:sz w:val="18"/>
                <w:szCs w:val="18"/>
              </w:rPr>
              <w:t>号码：</w:t>
            </w:r>
          </w:p>
          <w:p w14:paraId="0ABD73C4">
            <w:pPr>
              <w:pStyle w:val="18"/>
              <w:ind w:left="0" w:leftChars="0" w:firstLine="0" w:firstLineChars="0"/>
              <w:jc w:val="both"/>
            </w:pPr>
          </w:p>
        </w:tc>
        <w:tc>
          <w:tcPr>
            <w:tcW w:w="1725" w:type="dxa"/>
            <w:gridSpan w:val="2"/>
            <w:noWrap w:val="0"/>
            <w:vAlign w:val="center"/>
          </w:tcPr>
          <w:p w14:paraId="26BDEFC8">
            <w:pPr>
              <w:spacing w:line="360" w:lineRule="auto"/>
              <w:jc w:val="both"/>
              <w:rPr>
                <w:rFonts w:ascii="宋体"/>
                <w:sz w:val="18"/>
                <w:szCs w:val="18"/>
              </w:rPr>
            </w:pPr>
            <w:r>
              <w:rPr>
                <w:rFonts w:hint="eastAsia" w:ascii="宋体"/>
                <w:sz w:val="18"/>
                <w:szCs w:val="18"/>
              </w:rPr>
              <w:t>姓名：</w:t>
            </w:r>
          </w:p>
          <w:p w14:paraId="789AA1E8">
            <w:pPr>
              <w:spacing w:line="360" w:lineRule="auto"/>
              <w:jc w:val="both"/>
              <w:rPr>
                <w:rFonts w:hint="eastAsia" w:ascii="宋体"/>
                <w:sz w:val="18"/>
                <w:szCs w:val="18"/>
              </w:rPr>
            </w:pPr>
            <w:r>
              <w:rPr>
                <w:rFonts w:hint="eastAsia" w:ascii="宋体"/>
                <w:sz w:val="18"/>
                <w:szCs w:val="18"/>
              </w:rPr>
              <w:t>号码：</w:t>
            </w:r>
          </w:p>
          <w:p w14:paraId="19BD75B9">
            <w:pPr>
              <w:pStyle w:val="18"/>
              <w:ind w:left="0" w:leftChars="0" w:firstLine="0" w:firstLineChars="0"/>
              <w:jc w:val="both"/>
            </w:pPr>
          </w:p>
        </w:tc>
        <w:tc>
          <w:tcPr>
            <w:tcW w:w="1725" w:type="dxa"/>
            <w:gridSpan w:val="2"/>
            <w:noWrap w:val="0"/>
            <w:vAlign w:val="center"/>
          </w:tcPr>
          <w:p w14:paraId="10A3065A">
            <w:pPr>
              <w:spacing w:line="360" w:lineRule="auto"/>
              <w:jc w:val="both"/>
              <w:rPr>
                <w:rFonts w:ascii="宋体"/>
                <w:sz w:val="18"/>
                <w:szCs w:val="18"/>
              </w:rPr>
            </w:pPr>
            <w:r>
              <w:rPr>
                <w:rFonts w:hint="eastAsia" w:ascii="宋体"/>
                <w:sz w:val="18"/>
                <w:szCs w:val="18"/>
              </w:rPr>
              <w:t>姓名：</w:t>
            </w:r>
          </w:p>
          <w:p w14:paraId="62B1F8F4">
            <w:pPr>
              <w:spacing w:line="360" w:lineRule="auto"/>
              <w:jc w:val="both"/>
              <w:rPr>
                <w:rFonts w:hint="eastAsia" w:ascii="宋体"/>
                <w:sz w:val="18"/>
                <w:szCs w:val="18"/>
              </w:rPr>
            </w:pPr>
            <w:r>
              <w:rPr>
                <w:rFonts w:hint="eastAsia" w:ascii="宋体"/>
                <w:sz w:val="18"/>
                <w:szCs w:val="18"/>
              </w:rPr>
              <w:t>号码：</w:t>
            </w:r>
          </w:p>
          <w:p w14:paraId="5C2C532A">
            <w:pPr>
              <w:pStyle w:val="18"/>
              <w:ind w:left="0" w:leftChars="0" w:firstLine="0" w:firstLineChars="0"/>
              <w:jc w:val="both"/>
            </w:pPr>
          </w:p>
        </w:tc>
        <w:tc>
          <w:tcPr>
            <w:tcW w:w="1725" w:type="dxa"/>
            <w:gridSpan w:val="2"/>
            <w:noWrap w:val="0"/>
            <w:vAlign w:val="center"/>
          </w:tcPr>
          <w:p w14:paraId="1251C935">
            <w:pPr>
              <w:spacing w:line="360" w:lineRule="auto"/>
              <w:jc w:val="both"/>
              <w:rPr>
                <w:rFonts w:ascii="宋体"/>
                <w:sz w:val="18"/>
                <w:szCs w:val="18"/>
              </w:rPr>
            </w:pPr>
            <w:r>
              <w:rPr>
                <w:rFonts w:hint="eastAsia" w:ascii="宋体"/>
                <w:sz w:val="18"/>
                <w:szCs w:val="18"/>
              </w:rPr>
              <w:t>姓名：</w:t>
            </w:r>
            <w:r>
              <w:rPr>
                <w:rFonts w:ascii="宋体"/>
                <w:sz w:val="18"/>
                <w:szCs w:val="18"/>
              </w:rPr>
              <w:t xml:space="preserve"> </w:t>
            </w:r>
          </w:p>
          <w:p w14:paraId="43284B3F">
            <w:pPr>
              <w:spacing w:line="360" w:lineRule="auto"/>
              <w:jc w:val="both"/>
              <w:rPr>
                <w:rFonts w:hint="eastAsia" w:ascii="宋体"/>
                <w:sz w:val="18"/>
                <w:szCs w:val="18"/>
              </w:rPr>
            </w:pPr>
            <w:r>
              <w:rPr>
                <w:rFonts w:hint="eastAsia" w:ascii="宋体"/>
                <w:sz w:val="18"/>
                <w:szCs w:val="18"/>
              </w:rPr>
              <w:t>号码：</w:t>
            </w:r>
          </w:p>
          <w:p w14:paraId="4EA1D567">
            <w:pPr>
              <w:pStyle w:val="18"/>
              <w:ind w:left="0" w:leftChars="0" w:firstLine="0" w:firstLineChars="0"/>
              <w:jc w:val="both"/>
            </w:pPr>
          </w:p>
        </w:tc>
        <w:tc>
          <w:tcPr>
            <w:tcW w:w="1835" w:type="dxa"/>
            <w:noWrap w:val="0"/>
            <w:vAlign w:val="center"/>
          </w:tcPr>
          <w:p w14:paraId="6E895E78">
            <w:pPr>
              <w:spacing w:line="360" w:lineRule="auto"/>
              <w:jc w:val="both"/>
              <w:rPr>
                <w:rFonts w:ascii="宋体"/>
                <w:sz w:val="18"/>
                <w:szCs w:val="18"/>
              </w:rPr>
            </w:pPr>
            <w:r>
              <w:rPr>
                <w:rFonts w:hint="eastAsia" w:ascii="宋体"/>
                <w:sz w:val="18"/>
                <w:szCs w:val="18"/>
              </w:rPr>
              <w:t>姓名：</w:t>
            </w:r>
          </w:p>
          <w:p w14:paraId="6FD6727D">
            <w:pPr>
              <w:spacing w:line="360" w:lineRule="auto"/>
              <w:jc w:val="both"/>
              <w:rPr>
                <w:rFonts w:hint="eastAsia" w:ascii="宋体"/>
                <w:sz w:val="18"/>
                <w:szCs w:val="18"/>
                <w:lang w:eastAsia="zh-CN"/>
              </w:rPr>
            </w:pPr>
            <w:r>
              <w:rPr>
                <w:rFonts w:hint="eastAsia" w:ascii="宋体"/>
                <w:sz w:val="18"/>
                <w:szCs w:val="18"/>
              </w:rPr>
              <w:t>号码</w:t>
            </w:r>
            <w:r>
              <w:rPr>
                <w:rFonts w:hint="eastAsia" w:ascii="宋体"/>
                <w:sz w:val="18"/>
                <w:szCs w:val="18"/>
                <w:lang w:eastAsia="zh-CN"/>
              </w:rPr>
              <w:t>：</w:t>
            </w:r>
          </w:p>
          <w:p w14:paraId="385FEAB1">
            <w:pPr>
              <w:pStyle w:val="18"/>
              <w:ind w:left="0" w:leftChars="0" w:firstLine="0" w:firstLineChars="0"/>
              <w:jc w:val="both"/>
              <w:rPr>
                <w:rFonts w:hint="eastAsia"/>
                <w:lang w:eastAsia="zh-CN"/>
              </w:rPr>
            </w:pPr>
          </w:p>
        </w:tc>
      </w:tr>
      <w:tr w14:paraId="226F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725" w:type="dxa"/>
            <w:gridSpan w:val="2"/>
            <w:noWrap w:val="0"/>
            <w:vAlign w:val="center"/>
          </w:tcPr>
          <w:p w14:paraId="477F2645">
            <w:pPr>
              <w:jc w:val="center"/>
              <w:rPr>
                <w:rFonts w:hint="eastAsia" w:ascii="宋体"/>
                <w:sz w:val="18"/>
                <w:szCs w:val="18"/>
              </w:rPr>
            </w:pPr>
            <w:r>
              <w:rPr>
                <w:rFonts w:hint="eastAsia" w:ascii="宋体"/>
                <w:sz w:val="18"/>
                <w:szCs w:val="18"/>
                <w:lang w:val="en-US" w:eastAsia="zh-CN"/>
              </w:rPr>
              <w:t>照片</w:t>
            </w:r>
          </w:p>
        </w:tc>
        <w:tc>
          <w:tcPr>
            <w:tcW w:w="1725" w:type="dxa"/>
            <w:gridSpan w:val="2"/>
            <w:noWrap w:val="0"/>
            <w:vAlign w:val="center"/>
          </w:tcPr>
          <w:p w14:paraId="683F3CF4">
            <w:pPr>
              <w:jc w:val="center"/>
              <w:rPr>
                <w:rFonts w:hint="eastAsia" w:ascii="宋体"/>
                <w:sz w:val="18"/>
                <w:szCs w:val="18"/>
              </w:rPr>
            </w:pPr>
            <w:r>
              <w:rPr>
                <w:rFonts w:hint="eastAsia" w:ascii="宋体"/>
                <w:sz w:val="18"/>
                <w:szCs w:val="18"/>
                <w:lang w:val="en-US" w:eastAsia="zh-CN"/>
              </w:rPr>
              <w:t>照片</w:t>
            </w:r>
          </w:p>
        </w:tc>
        <w:tc>
          <w:tcPr>
            <w:tcW w:w="1725" w:type="dxa"/>
            <w:gridSpan w:val="2"/>
            <w:noWrap w:val="0"/>
            <w:vAlign w:val="center"/>
          </w:tcPr>
          <w:p w14:paraId="5E0D5B27">
            <w:pPr>
              <w:jc w:val="center"/>
              <w:rPr>
                <w:rFonts w:hint="eastAsia" w:ascii="宋体"/>
                <w:sz w:val="18"/>
                <w:szCs w:val="18"/>
              </w:rPr>
            </w:pPr>
            <w:r>
              <w:rPr>
                <w:rFonts w:hint="eastAsia" w:ascii="宋体"/>
                <w:sz w:val="18"/>
                <w:szCs w:val="18"/>
                <w:lang w:val="en-US" w:eastAsia="zh-CN"/>
              </w:rPr>
              <w:t>照片</w:t>
            </w:r>
          </w:p>
        </w:tc>
        <w:tc>
          <w:tcPr>
            <w:tcW w:w="1725" w:type="dxa"/>
            <w:gridSpan w:val="2"/>
            <w:noWrap w:val="0"/>
            <w:vAlign w:val="center"/>
          </w:tcPr>
          <w:p w14:paraId="4AC8760B">
            <w:pPr>
              <w:jc w:val="center"/>
              <w:rPr>
                <w:rFonts w:hint="eastAsia" w:ascii="宋体"/>
                <w:sz w:val="18"/>
                <w:szCs w:val="18"/>
              </w:rPr>
            </w:pPr>
            <w:r>
              <w:rPr>
                <w:rFonts w:hint="eastAsia" w:ascii="宋体"/>
                <w:sz w:val="18"/>
                <w:szCs w:val="18"/>
                <w:lang w:val="en-US" w:eastAsia="zh-CN"/>
              </w:rPr>
              <w:t>照片</w:t>
            </w:r>
          </w:p>
        </w:tc>
        <w:tc>
          <w:tcPr>
            <w:tcW w:w="1835" w:type="dxa"/>
            <w:noWrap w:val="0"/>
            <w:vAlign w:val="center"/>
          </w:tcPr>
          <w:p w14:paraId="43E22F45">
            <w:pPr>
              <w:jc w:val="center"/>
              <w:rPr>
                <w:rFonts w:hint="eastAsia" w:ascii="宋体"/>
                <w:sz w:val="18"/>
                <w:szCs w:val="18"/>
              </w:rPr>
            </w:pPr>
            <w:r>
              <w:rPr>
                <w:rFonts w:hint="eastAsia" w:ascii="宋体"/>
                <w:sz w:val="18"/>
                <w:szCs w:val="18"/>
                <w:lang w:val="en-US" w:eastAsia="zh-CN"/>
              </w:rPr>
              <w:t>照片</w:t>
            </w:r>
          </w:p>
        </w:tc>
      </w:tr>
    </w:tbl>
    <w:p w14:paraId="3613248E">
      <w:pPr>
        <w:spacing w:line="600" w:lineRule="exact"/>
        <w:jc w:val="both"/>
        <w:rPr>
          <w:rFonts w:hint="eastAsia" w:ascii="宋体"/>
          <w:b/>
          <w:bCs/>
          <w:sz w:val="22"/>
          <w:szCs w:val="22"/>
          <w:lang w:val="en-US" w:eastAsia="zh-CN"/>
        </w:rPr>
      </w:pPr>
      <w:r>
        <w:rPr>
          <w:rFonts w:hint="eastAsia" w:ascii="宋体"/>
          <w:b/>
          <w:bCs/>
          <w:sz w:val="22"/>
          <w:szCs w:val="22"/>
          <w:lang w:val="en-US" w:eastAsia="zh-CN"/>
        </w:rPr>
        <w:t>备注：此表一式两份，正反面彩色打印</w:t>
      </w:r>
    </w:p>
    <w:p w14:paraId="18E68D47">
      <w:pPr>
        <w:rPr>
          <w:rFonts w:hint="eastAsia" w:ascii="宋体"/>
          <w:b/>
          <w:bCs/>
          <w:sz w:val="22"/>
          <w:szCs w:val="22"/>
          <w:lang w:val="en-US" w:eastAsia="zh-CN"/>
        </w:rPr>
      </w:pPr>
      <w:r>
        <w:rPr>
          <w:rFonts w:hint="eastAsia" w:ascii="宋体"/>
          <w:b/>
          <w:bCs/>
          <w:sz w:val="22"/>
          <w:szCs w:val="22"/>
          <w:lang w:val="en-US" w:eastAsia="zh-CN"/>
        </w:rPr>
        <w:br w:type="page"/>
      </w:r>
    </w:p>
    <w:p w14:paraId="7459CDB6">
      <w:pPr>
        <w:spacing w:line="560" w:lineRule="exac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color w:val="000000"/>
          <w:sz w:val="32"/>
          <w:szCs w:val="32"/>
        </w:rPr>
        <w:t>附件2</w:t>
      </w:r>
    </w:p>
    <w:p w14:paraId="109A2D8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eastAsia="zh-CN"/>
        </w:rPr>
        <w:t>202</w:t>
      </w:r>
      <w:r>
        <w:rPr>
          <w:rFonts w:hint="eastAsia" w:ascii="方正小标宋_GBK" w:hAnsi="方正小标宋_GBK" w:eastAsia="方正小标宋_GBK" w:cs="方正小标宋_GBK"/>
          <w:b w:val="0"/>
          <w:bCs w:val="0"/>
          <w:sz w:val="44"/>
          <w:szCs w:val="44"/>
          <w:lang w:val="en-US" w:eastAsia="zh-CN"/>
        </w:rPr>
        <w:t>6</w:t>
      </w:r>
      <w:r>
        <w:rPr>
          <w:rFonts w:hint="eastAsia" w:ascii="方正小标宋_GBK" w:hAnsi="方正小标宋_GBK" w:eastAsia="方正小标宋_GBK" w:cs="方正小标宋_GBK"/>
          <w:b w:val="0"/>
          <w:bCs w:val="0"/>
          <w:sz w:val="44"/>
          <w:szCs w:val="44"/>
        </w:rPr>
        <w:t>年重庆市中等职业学校</w:t>
      </w:r>
    </w:p>
    <w:p w14:paraId="2FD887D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学生五人制足球比赛参赛免责声明</w:t>
      </w:r>
    </w:p>
    <w:p w14:paraId="4E705408">
      <w:pPr>
        <w:spacing w:line="560" w:lineRule="exact"/>
        <w:rPr>
          <w:rFonts w:ascii="华文仿宋" w:hAnsi="华文仿宋" w:eastAsia="华文仿宋" w:cs="华文仿宋"/>
          <w:sz w:val="32"/>
          <w:szCs w:val="32"/>
        </w:rPr>
      </w:pPr>
    </w:p>
    <w:p w14:paraId="1EACD9AB">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_________________</w:t>
      </w:r>
      <w:r>
        <w:rPr>
          <w:rFonts w:hint="eastAsia" w:ascii="方正仿宋_GBK" w:hAnsi="方正仿宋_GBK" w:eastAsia="方正仿宋_GBK" w:cs="方正仿宋_GBK"/>
          <w:sz w:val="32"/>
          <w:szCs w:val="32"/>
        </w:rPr>
        <w:t>男子/女子足球队：</w:t>
      </w:r>
    </w:p>
    <w:p w14:paraId="3BF12448">
      <w:pPr>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服从所有规定和一切裁决；本队所有参赛运动员及其亲属对在连续而激烈的比赛中可能发生的危险已有充分的认识，并自愿参赛，同时所有参赛队员的健康状况能够承受本次比赛，并具备半年内县级以上医院的体检证明书；赛前我队所有参赛运动员均已办理了人身意外伤害保险，因此，在比赛期间出现意外伤害、死亡及物品丢失等突发状况所造成的损失由保险公司和本队自行承担，主办方、承办方及其他运动队免责。</w:t>
      </w:r>
    </w:p>
    <w:p w14:paraId="387C9BC9">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14:paraId="3D7F9684">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14:paraId="2AE9BCB2">
      <w:pPr>
        <w:keepNext w:val="0"/>
        <w:keepLines w:val="0"/>
        <w:pageBreakBefore w:val="0"/>
        <w:widowControl/>
        <w:kinsoku/>
        <w:wordWrap/>
        <w:overflowPunct/>
        <w:topLinePunct w:val="0"/>
        <w:autoSpaceDE/>
        <w:autoSpaceDN/>
        <w:bidi w:val="0"/>
        <w:adjustRightInd/>
        <w:snapToGrid/>
        <w:spacing w:line="600" w:lineRule="exact"/>
        <w:ind w:firstLine="4480"/>
        <w:textAlignment w:val="auto"/>
        <w:rPr>
          <w:rFonts w:hint="eastAsia" w:ascii="方正仿宋_GBK" w:hAnsi="方正仿宋_GBK" w:eastAsia="方正仿宋_GBK" w:cs="方正仿宋_GBK"/>
          <w:color w:val="000000"/>
          <w:sz w:val="32"/>
          <w:szCs w:val="32"/>
        </w:rPr>
      </w:pPr>
    </w:p>
    <w:p w14:paraId="69DB6BE8">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领队（教练）签字：</w:t>
      </w:r>
    </w:p>
    <w:p w14:paraId="675E9838">
      <w:pPr>
        <w:keepNext w:val="0"/>
        <w:keepLines w:val="0"/>
        <w:pageBreakBefore w:val="0"/>
        <w:widowControl/>
        <w:kinsoku/>
        <w:wordWrap/>
        <w:overflowPunct/>
        <w:topLinePunct w:val="0"/>
        <w:autoSpaceDE/>
        <w:autoSpaceDN/>
        <w:bidi w:val="0"/>
        <w:adjustRightInd/>
        <w:snapToGrid/>
        <w:spacing w:line="600" w:lineRule="exact"/>
        <w:ind w:firstLine="4480" w:firstLineChars="14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代表单位（盖章）：</w:t>
      </w:r>
    </w:p>
    <w:p w14:paraId="421A43AA">
      <w:pPr>
        <w:keepNext w:val="0"/>
        <w:keepLines w:val="0"/>
        <w:pageBreakBefore w:val="0"/>
        <w:widowControl/>
        <w:kinsoku/>
        <w:wordWrap/>
        <w:overflowPunct/>
        <w:topLinePunct w:val="0"/>
        <w:autoSpaceDE/>
        <w:autoSpaceDN/>
        <w:bidi w:val="0"/>
        <w:adjustRightInd/>
        <w:snapToGrid/>
        <w:spacing w:line="600" w:lineRule="exact"/>
        <w:ind w:firstLine="44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签署日期：</w:t>
      </w:r>
      <w:r>
        <w:rPr>
          <w:rFonts w:hint="eastAsia" w:ascii="方正仿宋_GBK" w:hAnsi="方正仿宋_GBK" w:eastAsia="方正仿宋_GBK" w:cs="方正仿宋_GBK"/>
          <w:color w:val="000000"/>
          <w:sz w:val="32"/>
          <w:szCs w:val="32"/>
          <w:lang w:eastAsia="zh-CN"/>
        </w:rPr>
        <w:t>202</w:t>
      </w:r>
      <w:r>
        <w:rPr>
          <w:rFonts w:hint="eastAsia" w:ascii="方正仿宋_GBK" w:hAnsi="方正仿宋_GBK" w:eastAsia="方正仿宋_GBK" w:cs="方正仿宋_GBK"/>
          <w:color w:val="000000"/>
          <w:sz w:val="32"/>
          <w:szCs w:val="32"/>
          <w:lang w:val="en-US" w:eastAsia="zh-CN"/>
        </w:rPr>
        <w:t>6</w:t>
      </w:r>
      <w:r>
        <w:rPr>
          <w:rFonts w:hint="eastAsia" w:ascii="方正仿宋_GBK" w:hAnsi="方正仿宋_GBK" w:eastAsia="方正仿宋_GBK" w:cs="方正仿宋_GBK"/>
          <w:color w:val="000000"/>
          <w:sz w:val="32"/>
          <w:szCs w:val="32"/>
        </w:rPr>
        <w:t>年  月  日</w:t>
      </w:r>
    </w:p>
    <w:p w14:paraId="277B6E32">
      <w:pPr>
        <w:spacing w:line="560" w:lineRule="exact"/>
        <w:rPr>
          <w:rFonts w:ascii="华文仿宋" w:hAnsi="华文仿宋" w:eastAsia="华文仿宋" w:cs="华文仿宋"/>
          <w:sz w:val="32"/>
          <w:szCs w:val="32"/>
        </w:rPr>
      </w:pPr>
    </w:p>
    <w:p w14:paraId="1076350F">
      <w:pPr>
        <w:spacing w:line="560" w:lineRule="exact"/>
        <w:rPr>
          <w:rFonts w:ascii="华文仿宋" w:hAnsi="华文仿宋" w:eastAsia="华文仿宋" w:cs="华文仿宋"/>
          <w:szCs w:val="22"/>
        </w:rPr>
      </w:pPr>
    </w:p>
    <w:p w14:paraId="23777F1A">
      <w:pPr>
        <w:pStyle w:val="18"/>
        <w:rPr>
          <w:rFonts w:ascii="华文仿宋" w:hAnsi="华文仿宋" w:eastAsia="华文仿宋" w:cs="华文仿宋"/>
          <w:szCs w:val="22"/>
        </w:rPr>
      </w:pPr>
    </w:p>
    <w:p w14:paraId="5CC5C056">
      <w:pPr>
        <w:pStyle w:val="18"/>
        <w:rPr>
          <w:rFonts w:ascii="华文仿宋" w:hAnsi="华文仿宋" w:eastAsia="华文仿宋" w:cs="华文仿宋"/>
          <w:szCs w:val="22"/>
        </w:rPr>
      </w:pPr>
    </w:p>
    <w:p w14:paraId="63451989">
      <w:pPr>
        <w:pStyle w:val="18"/>
        <w:rPr>
          <w:rFonts w:ascii="华文仿宋" w:hAnsi="华文仿宋" w:eastAsia="华文仿宋" w:cs="华文仿宋"/>
          <w:szCs w:val="22"/>
        </w:rPr>
      </w:pPr>
    </w:p>
    <w:p w14:paraId="3B4018FA">
      <w:pPr>
        <w:spacing w:line="560" w:lineRule="exact"/>
        <w:rPr>
          <w:rFonts w:hint="eastAsia"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rPr>
        <w:t>附件 3</w:t>
      </w:r>
    </w:p>
    <w:p w14:paraId="527E76FA">
      <w:pPr>
        <w:pStyle w:val="6"/>
        <w:widowControl w:val="0"/>
        <w:spacing w:line="600" w:lineRule="exact"/>
        <w:jc w:val="center"/>
        <w:rPr>
          <w:rFonts w:ascii="Times New Roman" w:hAnsi="Times New Roman" w:eastAsia="方正小标宋_GBK" w:cs="Times New Roman"/>
          <w:sz w:val="44"/>
          <w:szCs w:val="44"/>
          <w:lang w:eastAsia="zh-CN"/>
        </w:rPr>
      </w:pPr>
      <w:r>
        <w:rPr>
          <w:rFonts w:ascii="Times New Roman" w:hAnsi="Times New Roman" w:eastAsia="方正小标宋_GBK" w:cs="Times New Roman"/>
          <w:spacing w:val="-3"/>
          <w:sz w:val="44"/>
          <w:szCs w:val="44"/>
          <w:lang w:eastAsia="zh-CN"/>
        </w:rPr>
        <w:t>运动队（员）资格审查及赛风赛纪承诺书</w:t>
      </w:r>
    </w:p>
    <w:p w14:paraId="007F6BA3">
      <w:pPr>
        <w:spacing w:line="600" w:lineRule="exact"/>
        <w:ind w:firstLine="400" w:firstLineChars="200"/>
      </w:pPr>
    </w:p>
    <w:p w14:paraId="6B9704C2">
      <w:pPr>
        <w:pStyle w:val="6"/>
        <w:widowControl w:val="0"/>
        <w:spacing w:line="600" w:lineRule="exact"/>
        <w:rPr>
          <w:rFonts w:ascii="Times New Roman" w:hAnsi="Times New Roman" w:eastAsia="方正仿宋_GBK" w:cstheme="minorBidi"/>
          <w:snapToGrid/>
          <w:color w:val="auto"/>
          <w:kern w:val="2"/>
          <w:sz w:val="32"/>
          <w:szCs w:val="22"/>
          <w:lang w:eastAsia="zh-CN"/>
        </w:rPr>
      </w:pPr>
      <w:r>
        <w:rPr>
          <w:rFonts w:ascii="Times New Roman" w:hAnsi="Times New Roman" w:eastAsia="方正仿宋_GBK" w:cstheme="minorBidi"/>
          <w:snapToGrid/>
          <w:color w:val="auto"/>
          <w:kern w:val="2"/>
          <w:sz w:val="32"/>
          <w:szCs w:val="22"/>
          <w:lang w:eastAsia="zh-CN"/>
        </w:rPr>
        <w:t>我代表</w:t>
      </w:r>
      <w:r>
        <w:rPr>
          <w:rFonts w:ascii="Times New Roman" w:hAnsi="Times New Roman" w:eastAsia="方正仿宋_GBK" w:cstheme="minorBidi"/>
          <w:snapToGrid/>
          <w:color w:val="auto"/>
          <w:kern w:val="2"/>
          <w:sz w:val="32"/>
          <w:szCs w:val="22"/>
          <w:u w:val="single"/>
          <w:lang w:eastAsia="zh-CN"/>
        </w:rPr>
        <w:t xml:space="preserve">                           </w:t>
      </w:r>
      <w:r>
        <w:rPr>
          <w:rFonts w:ascii="Times New Roman" w:hAnsi="Times New Roman" w:eastAsia="方正仿宋_GBK" w:cstheme="minorBidi"/>
          <w:snapToGrid/>
          <w:color w:val="auto"/>
          <w:kern w:val="2"/>
          <w:sz w:val="32"/>
          <w:szCs w:val="22"/>
          <w:lang w:eastAsia="zh-CN"/>
        </w:rPr>
        <w:t xml:space="preserve"> 队郑重承诺：</w:t>
      </w:r>
    </w:p>
    <w:p w14:paraId="76041555">
      <w:pPr>
        <w:pStyle w:val="6"/>
        <w:widowControl w:val="0"/>
        <w:spacing w:line="600" w:lineRule="exact"/>
        <w:ind w:firstLine="640" w:firstLineChars="200"/>
        <w:rPr>
          <w:rFonts w:ascii="Times New Roman" w:hAnsi="Times New Roman" w:eastAsia="方正仿宋_GBK" w:cstheme="minorBidi"/>
          <w:snapToGrid/>
          <w:color w:val="auto"/>
          <w:kern w:val="2"/>
          <w:sz w:val="32"/>
          <w:szCs w:val="22"/>
          <w:lang w:eastAsia="zh-CN"/>
        </w:rPr>
      </w:pPr>
      <w:r>
        <w:rPr>
          <w:rFonts w:ascii="Times New Roman" w:hAnsi="Times New Roman" w:eastAsia="方正仿宋_GBK" w:cstheme="minorBidi"/>
          <w:snapToGrid/>
          <w:color w:val="auto"/>
          <w:kern w:val="2"/>
          <w:sz w:val="32"/>
          <w:szCs w:val="22"/>
          <w:lang w:eastAsia="zh-CN"/>
        </w:rPr>
        <w:t>我们严格按照《202</w:t>
      </w:r>
      <w:r>
        <w:rPr>
          <w:rFonts w:hint="eastAsia" w:ascii="Times New Roman" w:hAnsi="Times New Roman" w:eastAsia="方正仿宋_GBK" w:cstheme="minorBidi"/>
          <w:snapToGrid/>
          <w:color w:val="auto"/>
          <w:kern w:val="2"/>
          <w:sz w:val="32"/>
          <w:szCs w:val="22"/>
          <w:lang w:val="en-US" w:eastAsia="zh-CN"/>
        </w:rPr>
        <w:t>6</w:t>
      </w:r>
      <w:r>
        <w:rPr>
          <w:rFonts w:ascii="Times New Roman" w:hAnsi="Times New Roman" w:eastAsia="方正仿宋_GBK" w:cstheme="minorBidi"/>
          <w:snapToGrid/>
          <w:color w:val="auto"/>
          <w:kern w:val="2"/>
          <w:sz w:val="32"/>
          <w:szCs w:val="22"/>
          <w:lang w:eastAsia="zh-CN"/>
        </w:rPr>
        <w:t>年重庆市</w:t>
      </w:r>
      <w:r>
        <w:rPr>
          <w:rFonts w:hint="eastAsia" w:ascii="Times New Roman" w:hAnsi="Times New Roman" w:eastAsia="方正仿宋_GBK" w:cstheme="minorBidi"/>
          <w:snapToGrid/>
          <w:color w:val="auto"/>
          <w:kern w:val="2"/>
          <w:sz w:val="32"/>
          <w:szCs w:val="22"/>
          <w:lang w:val="en-US" w:eastAsia="zh-CN"/>
        </w:rPr>
        <w:t>中等职业学校学生五人制足球</w:t>
      </w:r>
      <w:r>
        <w:rPr>
          <w:rFonts w:ascii="Times New Roman" w:hAnsi="Times New Roman" w:eastAsia="方正仿宋_GBK" w:cstheme="minorBidi"/>
          <w:snapToGrid/>
          <w:color w:val="auto"/>
          <w:kern w:val="2"/>
          <w:sz w:val="32"/>
          <w:szCs w:val="22"/>
          <w:lang w:eastAsia="zh-CN"/>
        </w:rPr>
        <w:t>比赛竞赛规程》要求，对所有报名参赛运动员进行了资格审查，确保所有报名参赛队员均为</w:t>
      </w:r>
      <w:r>
        <w:rPr>
          <w:rFonts w:ascii="Times New Roman" w:hAnsi="Times New Roman" w:eastAsia="方正仿宋_GBK" w:cstheme="minorBidi"/>
          <w:snapToGrid/>
          <w:color w:val="auto"/>
          <w:kern w:val="2"/>
          <w:sz w:val="32"/>
          <w:szCs w:val="22"/>
          <w:u w:val="single"/>
          <w:lang w:eastAsia="zh-CN"/>
        </w:rPr>
        <w:t xml:space="preserve">                          </w:t>
      </w:r>
      <w:r>
        <w:rPr>
          <w:rFonts w:ascii="Times New Roman" w:hAnsi="Times New Roman" w:eastAsia="方正仿宋_GBK" w:cstheme="minorBidi"/>
          <w:snapToGrid/>
          <w:color w:val="auto"/>
          <w:kern w:val="2"/>
          <w:sz w:val="32"/>
          <w:szCs w:val="22"/>
          <w:lang w:eastAsia="zh-CN"/>
        </w:rPr>
        <w:t>学校在读在籍学生。赛前对代表队所有成员进行了思想教育、纪律教育、安全教育，均已承诺遵守体育道德、竞赛纪律、大会规定</w:t>
      </w:r>
      <w:r>
        <w:rPr>
          <w:rFonts w:hint="eastAsia" w:ascii="Times New Roman" w:hAnsi="Times New Roman" w:eastAsia="方正仿宋_GBK" w:cstheme="minorBidi"/>
          <w:snapToGrid/>
          <w:color w:val="auto"/>
          <w:kern w:val="2"/>
          <w:sz w:val="32"/>
          <w:szCs w:val="22"/>
          <w:lang w:eastAsia="zh-CN"/>
        </w:rPr>
        <w:t>，</w:t>
      </w:r>
      <w:r>
        <w:rPr>
          <w:rFonts w:ascii="Times New Roman" w:hAnsi="Times New Roman" w:eastAsia="方正仿宋_GBK" w:cstheme="minorBidi"/>
          <w:snapToGrid/>
          <w:color w:val="auto"/>
          <w:kern w:val="2"/>
          <w:sz w:val="32"/>
          <w:szCs w:val="22"/>
          <w:lang w:eastAsia="zh-CN"/>
        </w:rPr>
        <w:t>比赛中弘扬赛场正气、发扬体育精神、展现良好风貌。本人对以上两项工作落实情况负责，如有不实甘愿接受相关处罚。</w:t>
      </w:r>
    </w:p>
    <w:p w14:paraId="6CFDDBA6">
      <w:pPr>
        <w:spacing w:line="600" w:lineRule="exact"/>
        <w:ind w:firstLine="400" w:firstLineChars="200"/>
      </w:pPr>
    </w:p>
    <w:p w14:paraId="0CDFFF95">
      <w:pPr>
        <w:spacing w:line="600" w:lineRule="exact"/>
        <w:ind w:firstLine="400" w:firstLineChars="200"/>
      </w:pPr>
    </w:p>
    <w:p w14:paraId="4A7AC1DA">
      <w:pPr>
        <w:spacing w:line="600" w:lineRule="exact"/>
        <w:ind w:firstLine="400" w:firstLineChars="200"/>
      </w:pPr>
    </w:p>
    <w:p w14:paraId="7060BF0E">
      <w:pPr>
        <w:pStyle w:val="6"/>
        <w:widowControl w:val="0"/>
        <w:spacing w:line="600" w:lineRule="exact"/>
        <w:rPr>
          <w:rFonts w:hint="default" w:ascii="Times New Roman" w:hAnsi="Times New Roman" w:eastAsia="方正仿宋_GBK" w:cstheme="minorBidi"/>
          <w:snapToGrid/>
          <w:color w:val="auto"/>
          <w:kern w:val="2"/>
          <w:sz w:val="32"/>
          <w:szCs w:val="22"/>
          <w:lang w:val="en-US" w:eastAsia="zh-CN"/>
        </w:rPr>
      </w:pPr>
      <w:r>
        <w:rPr>
          <w:rFonts w:ascii="Times New Roman" w:hAnsi="Times New Roman" w:eastAsia="方正仿宋_GBK" w:cstheme="minorBidi"/>
          <w:snapToGrid/>
          <w:color w:val="auto"/>
          <w:kern w:val="2"/>
          <w:sz w:val="32"/>
          <w:szCs w:val="22"/>
          <w:lang w:eastAsia="zh-CN"/>
        </w:rPr>
        <w:t>领队（或教练员）（签字）：             职务：</w:t>
      </w:r>
      <w:r>
        <w:rPr>
          <w:rFonts w:hint="eastAsia" w:ascii="Times New Roman" w:hAnsi="Times New Roman" w:eastAsia="方正仿宋_GBK" w:cstheme="minorBidi"/>
          <w:snapToGrid/>
          <w:color w:val="auto"/>
          <w:kern w:val="2"/>
          <w:sz w:val="32"/>
          <w:szCs w:val="22"/>
          <w:lang w:val="en-US" w:eastAsia="zh-CN"/>
        </w:rPr>
        <w:t xml:space="preserve">     </w:t>
      </w:r>
    </w:p>
    <w:p w14:paraId="14834EF3">
      <w:pPr>
        <w:spacing w:line="600" w:lineRule="exact"/>
        <w:ind w:firstLine="400" w:firstLineChars="200"/>
      </w:pPr>
    </w:p>
    <w:p w14:paraId="6BBAC7D4">
      <w:pPr>
        <w:pStyle w:val="6"/>
        <w:widowControl w:val="0"/>
        <w:spacing w:line="600" w:lineRule="exact"/>
        <w:ind w:firstLine="4480" w:firstLineChars="1400"/>
        <w:jc w:val="right"/>
        <w:rPr>
          <w:rFonts w:ascii="Times New Roman" w:hAnsi="Times New Roman" w:eastAsia="方正仿宋_GBK" w:cstheme="minorBidi"/>
          <w:snapToGrid/>
          <w:color w:val="auto"/>
          <w:kern w:val="2"/>
          <w:sz w:val="32"/>
          <w:szCs w:val="22"/>
          <w:lang w:eastAsia="zh-CN"/>
        </w:rPr>
      </w:pPr>
      <w:r>
        <w:rPr>
          <w:rFonts w:ascii="Times New Roman" w:hAnsi="Times New Roman" w:eastAsia="方正仿宋_GBK" w:cstheme="minorBidi"/>
          <w:snapToGrid/>
          <w:color w:val="auto"/>
          <w:kern w:val="2"/>
          <w:sz w:val="32"/>
          <w:szCs w:val="22"/>
          <w:lang w:eastAsia="zh-CN"/>
        </w:rPr>
        <w:t>202</w:t>
      </w:r>
      <w:r>
        <w:rPr>
          <w:rFonts w:hint="eastAsia" w:ascii="Times New Roman" w:hAnsi="Times New Roman" w:eastAsia="方正仿宋_GBK" w:cstheme="minorBidi"/>
          <w:snapToGrid/>
          <w:color w:val="auto"/>
          <w:kern w:val="2"/>
          <w:sz w:val="32"/>
          <w:szCs w:val="22"/>
          <w:lang w:val="en-US" w:eastAsia="zh-CN"/>
        </w:rPr>
        <w:t>6</w:t>
      </w:r>
      <w:r>
        <w:rPr>
          <w:rFonts w:ascii="Times New Roman" w:hAnsi="Times New Roman" w:eastAsia="方正仿宋_GBK" w:cstheme="minorBidi"/>
          <w:snapToGrid/>
          <w:color w:val="auto"/>
          <w:kern w:val="2"/>
          <w:sz w:val="32"/>
          <w:szCs w:val="22"/>
          <w:lang w:eastAsia="zh-CN"/>
        </w:rPr>
        <w:t xml:space="preserve"> 年  月  日</w:t>
      </w:r>
    </w:p>
    <w:p w14:paraId="3731B71B">
      <w:pPr>
        <w:pStyle w:val="18"/>
        <w:rPr>
          <w:rFonts w:ascii="华文仿宋" w:hAnsi="华文仿宋" w:eastAsia="华文仿宋" w:cs="华文仿宋"/>
          <w:szCs w:val="22"/>
        </w:rPr>
      </w:pPr>
    </w:p>
    <w:sectPr>
      <w:pgSz w:w="11906" w:h="16838"/>
      <w:pgMar w:top="1644" w:right="1418" w:bottom="1134" w:left="1588" w:header="720" w:footer="720" w:gutter="0"/>
      <w:pgNumType w:fmt="arabicAlpha"/>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黑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856DB">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42741">
    <w:r>
      <w:fldChar w:fldCharType="begin"/>
    </w:r>
    <w:r>
      <w:instrText xml:space="preserve"> PAGE  \* MERGEFORMAT </w:instrText>
    </w:r>
    <w:r>
      <w:fldChar w:fldCharType="end"/>
    </w:r>
  </w:p>
  <w:p w14:paraId="7D9632EC">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BFC642"/>
    <w:multiLevelType w:val="singleLevel"/>
    <w:tmpl w:val="1CBFC642"/>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Zjc4NTM0ODBjMTJhYjdmMTZiMzIzYWRlYmFlYjAifQ=="/>
  </w:docVars>
  <w:rsids>
    <w:rsidRoot w:val="008C5380"/>
    <w:rsid w:val="00001674"/>
    <w:rsid w:val="0001793E"/>
    <w:rsid w:val="0004774F"/>
    <w:rsid w:val="000A1D15"/>
    <w:rsid w:val="000C2B2A"/>
    <w:rsid w:val="00100518"/>
    <w:rsid w:val="00112DAA"/>
    <w:rsid w:val="00177A10"/>
    <w:rsid w:val="001C1D70"/>
    <w:rsid w:val="001D28B8"/>
    <w:rsid w:val="002B79DF"/>
    <w:rsid w:val="003036AD"/>
    <w:rsid w:val="0032711E"/>
    <w:rsid w:val="00327265"/>
    <w:rsid w:val="00350DBE"/>
    <w:rsid w:val="00384F8A"/>
    <w:rsid w:val="003D20CC"/>
    <w:rsid w:val="003D7561"/>
    <w:rsid w:val="00423027"/>
    <w:rsid w:val="004E6261"/>
    <w:rsid w:val="00533D94"/>
    <w:rsid w:val="00553A80"/>
    <w:rsid w:val="005700F6"/>
    <w:rsid w:val="005A4C80"/>
    <w:rsid w:val="005B4BFF"/>
    <w:rsid w:val="005C7DF1"/>
    <w:rsid w:val="00650DD1"/>
    <w:rsid w:val="007350A2"/>
    <w:rsid w:val="00740A83"/>
    <w:rsid w:val="00793173"/>
    <w:rsid w:val="007D2972"/>
    <w:rsid w:val="007E4B7B"/>
    <w:rsid w:val="00804739"/>
    <w:rsid w:val="00826860"/>
    <w:rsid w:val="00840C56"/>
    <w:rsid w:val="00854A6A"/>
    <w:rsid w:val="008C179F"/>
    <w:rsid w:val="008C5380"/>
    <w:rsid w:val="008C7BAE"/>
    <w:rsid w:val="008E49BF"/>
    <w:rsid w:val="008E5CBC"/>
    <w:rsid w:val="008F28E5"/>
    <w:rsid w:val="009167BA"/>
    <w:rsid w:val="009C098F"/>
    <w:rsid w:val="00A44AD1"/>
    <w:rsid w:val="00A83454"/>
    <w:rsid w:val="00A8473A"/>
    <w:rsid w:val="00AC2375"/>
    <w:rsid w:val="00B15976"/>
    <w:rsid w:val="00B34669"/>
    <w:rsid w:val="00B64168"/>
    <w:rsid w:val="00B86320"/>
    <w:rsid w:val="00BB5F8B"/>
    <w:rsid w:val="00BC4E49"/>
    <w:rsid w:val="00BE0AB0"/>
    <w:rsid w:val="00BF355D"/>
    <w:rsid w:val="00CA38EF"/>
    <w:rsid w:val="00CC32C9"/>
    <w:rsid w:val="00CC7325"/>
    <w:rsid w:val="00E26FBB"/>
    <w:rsid w:val="00EA0E96"/>
    <w:rsid w:val="00EB7FC0"/>
    <w:rsid w:val="00EE3F4A"/>
    <w:rsid w:val="00F06912"/>
    <w:rsid w:val="00F66BF1"/>
    <w:rsid w:val="00F76E70"/>
    <w:rsid w:val="00F92DFF"/>
    <w:rsid w:val="01323CE1"/>
    <w:rsid w:val="01FC0E94"/>
    <w:rsid w:val="02DF51C0"/>
    <w:rsid w:val="03084AF1"/>
    <w:rsid w:val="039E1D85"/>
    <w:rsid w:val="0422101C"/>
    <w:rsid w:val="05CC64B2"/>
    <w:rsid w:val="05EE1047"/>
    <w:rsid w:val="06D870D9"/>
    <w:rsid w:val="076117A3"/>
    <w:rsid w:val="08FB71C1"/>
    <w:rsid w:val="0BE211DE"/>
    <w:rsid w:val="0C867E14"/>
    <w:rsid w:val="0CE015D8"/>
    <w:rsid w:val="0D554026"/>
    <w:rsid w:val="0EC75CEB"/>
    <w:rsid w:val="0F1F370E"/>
    <w:rsid w:val="0FA9329A"/>
    <w:rsid w:val="0FE465C3"/>
    <w:rsid w:val="123D7C2D"/>
    <w:rsid w:val="133B7ADC"/>
    <w:rsid w:val="137F17CD"/>
    <w:rsid w:val="141F3D1E"/>
    <w:rsid w:val="147A17CF"/>
    <w:rsid w:val="15CF576D"/>
    <w:rsid w:val="17571954"/>
    <w:rsid w:val="1AA867EA"/>
    <w:rsid w:val="1B7B1F8B"/>
    <w:rsid w:val="1E793E20"/>
    <w:rsid w:val="1E936228"/>
    <w:rsid w:val="21A6312E"/>
    <w:rsid w:val="236E4B2D"/>
    <w:rsid w:val="23F364B3"/>
    <w:rsid w:val="258C3110"/>
    <w:rsid w:val="25CD7A98"/>
    <w:rsid w:val="275B2D9A"/>
    <w:rsid w:val="28051623"/>
    <w:rsid w:val="299F1AFE"/>
    <w:rsid w:val="2BED396F"/>
    <w:rsid w:val="2BF423CA"/>
    <w:rsid w:val="2CCE7A91"/>
    <w:rsid w:val="2ED00512"/>
    <w:rsid w:val="30F4189D"/>
    <w:rsid w:val="316136A3"/>
    <w:rsid w:val="33422139"/>
    <w:rsid w:val="35A51301"/>
    <w:rsid w:val="35D24B6F"/>
    <w:rsid w:val="395D0597"/>
    <w:rsid w:val="3D1838F6"/>
    <w:rsid w:val="3D410D3E"/>
    <w:rsid w:val="3DF5589F"/>
    <w:rsid w:val="3F1A7FD9"/>
    <w:rsid w:val="3F4B5A18"/>
    <w:rsid w:val="3F58217A"/>
    <w:rsid w:val="3F5D2F88"/>
    <w:rsid w:val="406A1CBC"/>
    <w:rsid w:val="40CD3C16"/>
    <w:rsid w:val="423E718B"/>
    <w:rsid w:val="428146D1"/>
    <w:rsid w:val="42A31D6D"/>
    <w:rsid w:val="42AF35E1"/>
    <w:rsid w:val="433C5D1E"/>
    <w:rsid w:val="43BB4692"/>
    <w:rsid w:val="45812A1B"/>
    <w:rsid w:val="45BF33F9"/>
    <w:rsid w:val="47346E4D"/>
    <w:rsid w:val="478D468F"/>
    <w:rsid w:val="49785F7B"/>
    <w:rsid w:val="49CA7BE0"/>
    <w:rsid w:val="49E60792"/>
    <w:rsid w:val="4A453C4A"/>
    <w:rsid w:val="4AAE5753"/>
    <w:rsid w:val="4B2C7DF6"/>
    <w:rsid w:val="4D7467B7"/>
    <w:rsid w:val="4D900AA0"/>
    <w:rsid w:val="4DBA440F"/>
    <w:rsid w:val="4DED268A"/>
    <w:rsid w:val="4E2A50F1"/>
    <w:rsid w:val="4F8A7E53"/>
    <w:rsid w:val="5294455A"/>
    <w:rsid w:val="537E772D"/>
    <w:rsid w:val="53B523DF"/>
    <w:rsid w:val="5456598F"/>
    <w:rsid w:val="54AF2895"/>
    <w:rsid w:val="59797E57"/>
    <w:rsid w:val="5B503CBD"/>
    <w:rsid w:val="5D98036F"/>
    <w:rsid w:val="5DB30608"/>
    <w:rsid w:val="5E803F62"/>
    <w:rsid w:val="607345F3"/>
    <w:rsid w:val="623375C8"/>
    <w:rsid w:val="64173C5D"/>
    <w:rsid w:val="64A05CB5"/>
    <w:rsid w:val="64D54EAC"/>
    <w:rsid w:val="67DC5BD1"/>
    <w:rsid w:val="685D24B6"/>
    <w:rsid w:val="6AC629D1"/>
    <w:rsid w:val="6B233FC3"/>
    <w:rsid w:val="6D981C1F"/>
    <w:rsid w:val="6E4E1AB1"/>
    <w:rsid w:val="6FAD492A"/>
    <w:rsid w:val="700655E2"/>
    <w:rsid w:val="70461686"/>
    <w:rsid w:val="70CB230C"/>
    <w:rsid w:val="711631B6"/>
    <w:rsid w:val="714223F9"/>
    <w:rsid w:val="72A34DD2"/>
    <w:rsid w:val="72C124E7"/>
    <w:rsid w:val="731E344A"/>
    <w:rsid w:val="735E1215"/>
    <w:rsid w:val="74751F1D"/>
    <w:rsid w:val="753366D1"/>
    <w:rsid w:val="7581743D"/>
    <w:rsid w:val="76283D5C"/>
    <w:rsid w:val="766E61C5"/>
    <w:rsid w:val="780B3511"/>
    <w:rsid w:val="79BB689B"/>
    <w:rsid w:val="7A0525BE"/>
    <w:rsid w:val="7A747570"/>
    <w:rsid w:val="7E5A2C36"/>
    <w:rsid w:val="7ECA1C04"/>
    <w:rsid w:val="7EF45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cs="Times New Roman" w:eastAsiaTheme="minorEastAsia"/>
      <w:lang w:val="en-US" w:eastAsia="zh-CN" w:bidi="ar-SA"/>
    </w:rPr>
  </w:style>
  <w:style w:type="paragraph" w:styleId="2">
    <w:name w:val="heading 1"/>
    <w:basedOn w:val="1"/>
    <w:next w:val="1"/>
    <w:autoRedefine/>
    <w:qFormat/>
    <w:uiPriority w:val="0"/>
    <w:pPr>
      <w:spacing w:before="480"/>
      <w:outlineLvl w:val="0"/>
    </w:pPr>
    <w:rPr>
      <w:b/>
      <w:color w:val="345A8A"/>
      <w:sz w:val="32"/>
    </w:rPr>
  </w:style>
  <w:style w:type="paragraph" w:styleId="3">
    <w:name w:val="heading 2"/>
    <w:basedOn w:val="1"/>
    <w:next w:val="1"/>
    <w:autoRedefine/>
    <w:qFormat/>
    <w:uiPriority w:val="0"/>
    <w:pPr>
      <w:spacing w:before="200"/>
      <w:outlineLvl w:val="1"/>
    </w:pPr>
    <w:rPr>
      <w:b/>
      <w:color w:val="4F81BD"/>
      <w:sz w:val="26"/>
    </w:rPr>
  </w:style>
  <w:style w:type="paragraph" w:styleId="4">
    <w:name w:val="heading 3"/>
    <w:basedOn w:val="1"/>
    <w:next w:val="1"/>
    <w:autoRedefine/>
    <w:qFormat/>
    <w:uiPriority w:val="0"/>
    <w:pPr>
      <w:spacing w:before="200"/>
      <w:outlineLvl w:val="2"/>
    </w:pPr>
    <w:rPr>
      <w:b/>
      <w:color w:val="4F81BD"/>
      <w:sz w:val="24"/>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style>
  <w:style w:type="paragraph" w:styleId="6">
    <w:name w:val="Body Text"/>
    <w:basedOn w:val="1"/>
    <w:semiHidden/>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 w:val="31"/>
      <w:szCs w:val="31"/>
      <w:lang w:eastAsia="en-US"/>
    </w:rPr>
  </w:style>
  <w:style w:type="paragraph" w:styleId="7">
    <w:name w:val="Body Text Indent"/>
    <w:basedOn w:val="1"/>
    <w:autoRedefine/>
    <w:qFormat/>
    <w:uiPriority w:val="0"/>
    <w:pPr>
      <w:spacing w:after="120"/>
      <w:ind w:left="420"/>
    </w:pPr>
  </w:style>
  <w:style w:type="paragraph" w:styleId="8">
    <w:name w:val="Plain Text"/>
    <w:basedOn w:val="1"/>
    <w:autoRedefine/>
    <w:qFormat/>
    <w:uiPriority w:val="0"/>
    <w:rPr>
      <w:rFonts w:ascii="等线" w:hAnsi="Courier New"/>
      <w:szCs w:val="22"/>
    </w:rPr>
  </w:style>
  <w:style w:type="paragraph" w:styleId="9">
    <w:name w:val="Date"/>
    <w:basedOn w:val="1"/>
    <w:next w:val="1"/>
    <w:autoRedefine/>
    <w:qFormat/>
    <w:uiPriority w:val="0"/>
    <w:pPr>
      <w:ind w:left="100"/>
    </w:pPr>
  </w:style>
  <w:style w:type="paragraph" w:styleId="10">
    <w:name w:val="endnote text"/>
    <w:basedOn w:val="1"/>
    <w:autoRedefine/>
    <w:qFormat/>
    <w:uiPriority w:val="0"/>
  </w:style>
  <w:style w:type="paragraph" w:styleId="11">
    <w:name w:val="Balloon Text"/>
    <w:basedOn w:val="1"/>
    <w:autoRedefine/>
    <w:qFormat/>
    <w:uiPriority w:val="0"/>
    <w:rPr>
      <w:sz w:val="18"/>
      <w:szCs w:val="18"/>
    </w:rPr>
  </w:style>
  <w:style w:type="paragraph" w:styleId="12">
    <w:name w:val="footer"/>
    <w:basedOn w:val="1"/>
    <w:autoRedefine/>
    <w:qFormat/>
    <w:uiPriority w:val="0"/>
    <w:rPr>
      <w:sz w:val="18"/>
      <w:szCs w:val="18"/>
    </w:rPr>
  </w:style>
  <w:style w:type="paragraph" w:styleId="13">
    <w:name w:val="header"/>
    <w:basedOn w:val="1"/>
    <w:autoRedefine/>
    <w:qFormat/>
    <w:uiPriority w:val="0"/>
    <w:pPr>
      <w:pBdr>
        <w:bottom w:val="single" w:color="000000" w:sz="6" w:space="1"/>
      </w:pBdr>
      <w:jc w:val="center"/>
    </w:pPr>
    <w:rPr>
      <w:sz w:val="18"/>
      <w:szCs w:val="18"/>
    </w:rPr>
  </w:style>
  <w:style w:type="paragraph" w:styleId="14">
    <w:name w:val="Subtitle"/>
    <w:basedOn w:val="1"/>
    <w:autoRedefine/>
    <w:qFormat/>
    <w:uiPriority w:val="0"/>
    <w:rPr>
      <w:i/>
      <w:color w:val="4F81BD"/>
      <w:sz w:val="24"/>
    </w:rPr>
  </w:style>
  <w:style w:type="paragraph" w:styleId="15">
    <w:name w:val="Body Text Indent 3"/>
    <w:basedOn w:val="1"/>
    <w:autoRedefine/>
    <w:qFormat/>
    <w:uiPriority w:val="0"/>
    <w:pPr>
      <w:spacing w:line="500" w:lineRule="exact"/>
      <w:ind w:firstLine="358"/>
    </w:pPr>
    <w:rPr>
      <w:sz w:val="28"/>
    </w:rPr>
  </w:style>
  <w:style w:type="paragraph" w:styleId="16">
    <w:name w:val="Title"/>
    <w:basedOn w:val="1"/>
    <w:autoRedefine/>
    <w:qFormat/>
    <w:uiPriority w:val="0"/>
    <w:pPr>
      <w:spacing w:after="300"/>
    </w:pPr>
    <w:rPr>
      <w:color w:val="17365D"/>
      <w:sz w:val="52"/>
    </w:rPr>
  </w:style>
  <w:style w:type="paragraph" w:styleId="17">
    <w:name w:val="annotation subject"/>
    <w:basedOn w:val="5"/>
    <w:next w:val="5"/>
    <w:autoRedefine/>
    <w:qFormat/>
    <w:uiPriority w:val="0"/>
    <w:rPr>
      <w:b/>
    </w:rPr>
  </w:style>
  <w:style w:type="paragraph" w:styleId="18">
    <w:name w:val="Body Text First Indent 2"/>
    <w:basedOn w:val="7"/>
    <w:unhideWhenUsed/>
    <w:qFormat/>
    <w:uiPriority w:val="99"/>
    <w:pPr>
      <w:ind w:firstLine="420" w:firstLineChars="200"/>
    </w:pPr>
  </w:style>
  <w:style w:type="character" w:styleId="21">
    <w:name w:val="Strong"/>
    <w:autoRedefine/>
    <w:qFormat/>
    <w:uiPriority w:val="0"/>
    <w:rPr>
      <w:b/>
    </w:rPr>
  </w:style>
  <w:style w:type="character" w:styleId="22">
    <w:name w:val="endnote reference"/>
    <w:autoRedefine/>
    <w:qFormat/>
    <w:uiPriority w:val="0"/>
    <w:rPr>
      <w:vertAlign w:val="superscript"/>
    </w:rPr>
  </w:style>
  <w:style w:type="character" w:styleId="23">
    <w:name w:val="page number"/>
    <w:basedOn w:val="20"/>
    <w:autoRedefine/>
    <w:qFormat/>
    <w:uiPriority w:val="0"/>
  </w:style>
  <w:style w:type="character" w:styleId="24">
    <w:name w:val="Hyperlink"/>
    <w:autoRedefine/>
    <w:qFormat/>
    <w:uiPriority w:val="0"/>
    <w:rPr>
      <w:color w:val="0563C1"/>
      <w:u w:val="single"/>
    </w:rPr>
  </w:style>
  <w:style w:type="character" w:styleId="25">
    <w:name w:val="annotation reference"/>
    <w:autoRedefine/>
    <w:qFormat/>
    <w:uiPriority w:val="0"/>
    <w:rPr>
      <w:sz w:val="21"/>
      <w:szCs w:val="21"/>
    </w:rPr>
  </w:style>
  <w:style w:type="character" w:customStyle="1" w:styleId="26">
    <w:name w:val="正文文本缩进 Char"/>
    <w:autoRedefine/>
    <w:qFormat/>
    <w:uiPriority w:val="0"/>
    <w:rPr>
      <w:sz w:val="21"/>
      <w:szCs w:val="24"/>
    </w:rPr>
  </w:style>
  <w:style w:type="character" w:customStyle="1" w:styleId="27">
    <w:name w:val="纯文本 Char"/>
    <w:autoRedefine/>
    <w:qFormat/>
    <w:uiPriority w:val="0"/>
    <w:rPr>
      <w:rFonts w:ascii="等线" w:hAnsi="Courier New"/>
      <w:sz w:val="21"/>
      <w:szCs w:val="22"/>
    </w:rPr>
  </w:style>
  <w:style w:type="paragraph" w:customStyle="1" w:styleId="28">
    <w:name w:val="默认段落字体 Para Char Char Char Char Char Char Char"/>
    <w:basedOn w:val="1"/>
    <w:autoRedefine/>
    <w:qFormat/>
    <w:uiPriority w:val="0"/>
    <w:rPr>
      <w:sz w:val="24"/>
    </w:rPr>
  </w:style>
  <w:style w:type="paragraph" w:customStyle="1" w:styleId="29">
    <w:name w:val="Char Char Char Char Char Char Char Char Char Char Char Char Char Char Char Char Char Char Char Char Char Char"/>
    <w:basedOn w:val="1"/>
    <w:autoRedefine/>
    <w:qFormat/>
    <w:uiPriority w:val="0"/>
  </w:style>
  <w:style w:type="paragraph" w:customStyle="1" w:styleId="30">
    <w:name w:val="Char Char Char Char Char Char1 Char"/>
    <w:basedOn w:val="1"/>
    <w:autoRedefine/>
    <w:qFormat/>
    <w:uiPriority w:val="0"/>
    <w:pPr>
      <w:spacing w:after="160" w:line="240" w:lineRule="exact"/>
    </w:pPr>
  </w:style>
  <w:style w:type="character" w:customStyle="1" w:styleId="31">
    <w:name w:val="未处理的提及"/>
    <w:autoRedefine/>
    <w:qFormat/>
    <w:uiPriority w:val="0"/>
    <w:rPr>
      <w:color w:val="605E5C"/>
      <w:shd w:val="clear" w:color="auto" w:fill="E1DFDD"/>
    </w:rPr>
  </w:style>
  <w:style w:type="character" w:customStyle="1" w:styleId="32">
    <w:name w:val="尾注文本 字符"/>
    <w:autoRedefine/>
    <w:qFormat/>
    <w:uiPriority w:val="0"/>
    <w:rPr>
      <w:sz w:val="21"/>
      <w:szCs w:val="24"/>
    </w:rPr>
  </w:style>
  <w:style w:type="character" w:customStyle="1" w:styleId="33">
    <w:name w:val="批注文字 字符"/>
    <w:autoRedefine/>
    <w:qFormat/>
    <w:uiPriority w:val="0"/>
    <w:rPr>
      <w:sz w:val="21"/>
      <w:szCs w:val="24"/>
    </w:rPr>
  </w:style>
  <w:style w:type="character" w:customStyle="1" w:styleId="34">
    <w:name w:val="批注主题 字符"/>
    <w:autoRedefine/>
    <w:qFormat/>
    <w:uiPriority w:val="0"/>
    <w:rPr>
      <w:b/>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179084ab-d3db-4c45-8352-7444f6e4337c</errorID>
      <errorWord>相互间</errorWord>
      <group>L1_Word</group>
      <groupName>字词问题</groupName>
      <ability>L2_Typo</ability>
      <abilityName>字词错误</abilityName>
      <candidateList>
        <item>相互</item>
      </candidateList>
      <explain/>
      <paraID>7D5258C8</paraID>
      <start>86</start>
      <end>89</end>
      <status>ignored</status>
      <modifiedWord/>
      <trackRevisions>false</trackRevisions>
    </reviewItem>
    <reviewItem>
      <errorID>27ba0546-b0e8-4daa-b7e1-9fa63f09b9e6</errorID>
      <errorWord>因不可抗拒</errorWord>
      <group>L1_Word</group>
      <groupName>字词问题</groupName>
      <ability>L2_Typo</ability>
      <abilityName>字词错误</abilityName>
      <candidateList>
        <item>因不可抗力</item>
      </candidateList>
      <explain/>
      <paraID> 97BE769</paraID>
      <start>6</start>
      <end>11</end>
      <status>ignored</status>
      <modifiedWord/>
      <trackRevisions>false</trackRevisions>
    </reviewItem>
    <reviewItem>
      <errorID>5ec41cd6-04e2-4a65-828e-d380d6748cca</errorID>
      <errorWord>纹身</errorWord>
      <group>L1_Word</group>
      <groupName>字词问题</groupName>
      <ability>L2_Typo</ability>
      <abilityName>字词错误</abilityName>
      <candidateList>
        <item>文身</item>
      </candidateList>
      <explain/>
      <paraID>179B1C36</paraID>
      <start>150</start>
      <end>152</end>
      <status>ignored</status>
      <modifiedWord/>
      <trackRevisions>false</trackRevisions>
    </reviewItem>
    <reviewItem>
      <errorID>c87792e1-6230-4ed7-b6e1-78b1bb4d9400</errorID>
      <errorWord>1</errorWord>
      <group>L1_AI</group>
      <groupName>深度校对</groupName>
      <ability>L2_AI_Word</ability>
      <abilityName>字词纠错</abilityName>
      <candidateList>
        <item>组1</item>
      </candidateList>
      <explain/>
      <paraID>6A31B4E9</paraID>
      <start>8</start>
      <end>9</end>
      <status>ignored</status>
      <modifiedWord/>
      <trackRevisions>false</trackRevisions>
    </reviewItem>
    <reviewItem>
      <errorID>5ed6eda4-f05e-48aa-8923-0ab682c6ef5b</errorID>
      <errorWord>上午12：30</errorWord>
      <group>L1_Knowledge</group>
      <groupName>知识性问题</groupName>
      <ability>L2_Time</ability>
      <abilityName>日期时间</abilityName>
      <candidateList/>
      <explain>时间与前缀不匹配，可能的时间前缀有“中午、下午、凌晨、午夜”。</explain>
      <paraID>437C443E</paraID>
      <start>13</start>
      <end>20</end>
      <status>ignored</status>
      <modifiedWord/>
      <trackRevisions>false</trackRevisions>
    </reviewItem>
    <reviewItem>
      <errorID>cf8ee7ad-65e9-4d43-b2d2-f164e637f246</errorID>
      <errorWord>回</errorWord>
      <group>L1_AI</group>
      <groupName>深度校对</groupName>
      <ability>L2_AI_Grammar</ability>
      <abilityName>语法纠错</abilityName>
      <candidateList>
        <item>由参赛队回</item>
      </candidateList>
      <explain/>
      <paraID>5D86AE5F</paraID>
      <start>22</start>
      <end>23</end>
      <status>ignored</status>
      <modifiedWord/>
      <trackRevisions>false</trackRevisions>
    </reviewItem>
    <reviewItem>
      <errorID>f50e4c56-b8ab-48fd-baed-5a7c1548c706</errorID>
      <errorWord>，</errorWord>
      <group>L1_Word</group>
      <groupName>字词问题</groupName>
      <ability>L2_Typo</ability>
      <abilityName>字词错误</abilityName>
      <candidateList>
        <item>，由</item>
      </candidateList>
      <explain/>
      <paraID>3BF12448</paraID>
      <start>168</start>
      <end>169</end>
      <status>ignored</status>
      <modifiedWord/>
      <trackRevisions>false</trackRevisions>
    </reviewItem>
    <reviewItem>
      <errorID>5140ea67-272f-4818-8b5d-b9aa68bd28ca</errorID>
      <errorWord>要求</errorWord>
      <group>L1_AI</group>
      <groupName>深度校对</groupName>
      <ability>L2_AI_Word</ability>
      <abilityName>字词纠错</abilityName>
      <candidateList>
        <item>的要求</item>
      </candidateList>
      <explain/>
      <paraID>76041555</paraID>
      <start>29</start>
      <end>31</end>
      <status>ignored</status>
      <modifiedWord/>
      <trackRevisions>false</trackRevisions>
    </reviewItem>
    <reviewItem>
      <errorID>044a027b-c541-44d0-8d59-612df51254ac</errorID>
      <errorWord>，</errorWord>
      <group>L1_Word</group>
      <groupName>字词问题</groupName>
      <ability>L2_Typo</ability>
      <abilityName>字词错误</abilityName>
      <candidateList>
        <item>，在</item>
      </candidateList>
      <explain/>
      <paraID>76041555</paraID>
      <start>145</start>
      <end>146</end>
      <status>ignored</status>
      <modifiedWord/>
      <trackRevisions>false</trackRevisions>
    </reviewItem>
  </reviewItems>
  <config/>
</contractReview>
</file>

<file path=customXml/itemProps1.xml><?xml version="1.0" encoding="utf-8"?>
<ds:datastoreItem xmlns:ds="http://schemas.openxmlformats.org/officeDocument/2006/customXml" ds:itemID="{77d991dd-1d36-4391-8884-3ab55066a5b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3305</Words>
  <Characters>3483</Characters>
  <Lines>24</Lines>
  <Paragraphs>6</Paragraphs>
  <TotalTime>27</TotalTime>
  <ScaleCrop>false</ScaleCrop>
  <LinksUpToDate>false</LinksUpToDate>
  <CharactersWithSpaces>3679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dc:creator>颜台宇</dc:creator>
  <cp:lastModifiedBy>阿赞光</cp:lastModifiedBy>
  <cp:lastPrinted>2022-10-09T08:19:00Z</cp:lastPrinted>
  <dcterms:modified xsi:type="dcterms:W3CDTF">2026-05-07T00:01:28Z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E2612CBDE7E4475DB9F11F365E72E885_13</vt:lpwstr>
  </property>
  <property fmtid="{D5CDD505-2E9C-101B-9397-08002B2CF9AE}" pid="4" name="KSOTemplateDocerSaveRecord">
    <vt:lpwstr>eyJoZGlkIjoiMDQ0ZjY5MTI4ZDQ1ZGM2MWVjZWVkYmE3NTNhNWExM2UiLCJ1c2VySWQiOiIzMTgyNDAwMDMifQ==</vt:lpwstr>
  </property>
</Properties>
</file>