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BE96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附件7</w:t>
      </w:r>
      <w:bookmarkStart w:id="0" w:name="_GoBack"/>
      <w:bookmarkEnd w:id="0"/>
    </w:p>
    <w:p w14:paraId="51F62F6E"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项目承担基地编班操作流程</w:t>
      </w:r>
    </w:p>
    <w:p w14:paraId="30F416E1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基地管理员</w:t>
      </w:r>
    </w:p>
    <w:p w14:paraId="704EF74F">
      <w:pPr>
        <w:widowControl w:val="0"/>
        <w:numPr>
          <w:ilvl w:val="0"/>
          <w:numId w:val="1"/>
        </w:numPr>
        <w:tabs>
          <w:tab w:val="clear" w:pos="312"/>
        </w:tabs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进入账户，基地信息管理，上传镂空电子印章，完善基地信息</w:t>
      </w:r>
    </w:p>
    <w:p w14:paraId="734622FF"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4418965" cy="3714115"/>
            <wp:effectExtent l="0" t="0" r="63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3714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1BFD4F"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如果需要申报项目，</w:t>
      </w:r>
    </w:p>
    <w:p w14:paraId="0FBE213C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1284605"/>
            <wp:effectExtent l="0" t="0" r="5715" b="1079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FD3C79"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>选择当前项目，点击</w:t>
      </w:r>
      <w:r>
        <w:rPr>
          <w:rFonts w:hint="eastAsia"/>
          <w:sz w:val="30"/>
          <w:szCs w:val="30"/>
          <w:lang w:val="en-US" w:eastAsia="zh-CN"/>
        </w:rPr>
        <w:t>基地项目申报，双击想申报的那一行，然后填写数据，上传PDF版申报书。</w:t>
      </w:r>
    </w:p>
    <w:p w14:paraId="6AD28541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9230" cy="2165985"/>
            <wp:effectExtent l="0" t="0" r="3810" b="1333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DF9CFF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如果是线下申报的项目，此处就会显示申报结束，申报人数有数据的专业可以开班培训，</w:t>
      </w:r>
    </w:p>
    <w:p w14:paraId="3350388C"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7960" cy="1158875"/>
            <wp:effectExtent l="0" t="0" r="5080" b="1460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4E2A83"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教师信息管理，添加授课老师，（相当于专家库）</w:t>
      </w:r>
    </w:p>
    <w:p w14:paraId="72A3DBBD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865" cy="2501900"/>
            <wp:effectExtent l="0" t="0" r="3175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55EBA8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项目适用老师--选择当前项目，将教师库内的教师添加到这个项目内</w:t>
      </w:r>
    </w:p>
    <w:p w14:paraId="45BC38BB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1041400"/>
            <wp:effectExtent l="0" t="0" r="635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0B2D47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添加培训课程，</w:t>
      </w:r>
    </w:p>
    <w:p w14:paraId="57AF8FF0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675" cy="1925320"/>
            <wp:effectExtent l="0" t="0" r="14605" b="1016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628F5A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发布编班管理：</w:t>
      </w:r>
    </w:p>
    <w:p w14:paraId="3D5763B0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2905760"/>
            <wp:effectExtent l="0" t="0" r="635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0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8CC528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选择专业后就会出现这个班可以填写多少人，这个人数一定要填写，如果不填写，学员报名时将看不到班级信息，无法报名。编辑开班通知。发布后如果已经有学员报名，不能随意删除班级，可以修改。</w:t>
      </w:r>
    </w:p>
    <w:p w14:paraId="3D585BA3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 w14:paraId="3E025F0A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2405" cy="3608070"/>
            <wp:effectExtent l="0" t="0" r="635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08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5014E3">
      <w:pPr>
        <w:numPr>
          <w:ilvl w:val="0"/>
          <w:numId w:val="0"/>
        </w:numPr>
        <w:ind w:leftChars="0"/>
      </w:pPr>
    </w:p>
    <w:p w14:paraId="4E7E58FC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学员报名审核（必须生源地和基地都通过才能有学员编码）</w:t>
      </w:r>
    </w:p>
    <w:p w14:paraId="3C6FFD00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学员编码管理（由于现在还没有设置好证书有学员成绩控制，建议培训快结束时再生成编码）</w:t>
      </w:r>
    </w:p>
    <w:p w14:paraId="5C7605DD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 w14:paraId="4A5BC5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BDB9E"/>
    <w:multiLevelType w:val="singleLevel"/>
    <w:tmpl w:val="453BDB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6622"/>
    <w:rsid w:val="67D60DD5"/>
    <w:rsid w:val="7E4F1438"/>
    <w:rsid w:val="7F5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356</Words>
  <Characters>359</Characters>
  <Lines>0</Lines>
  <Paragraphs>0</Paragraphs>
  <TotalTime>0</TotalTime>
  <ScaleCrop>false</ScaleCrop>
  <LinksUpToDate>false</LinksUpToDate>
  <CharactersWithSpaces>359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</cp:lastModifiedBy>
  <dcterms:modified xsi:type="dcterms:W3CDTF">2025-06-13T03:18:06Z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KSOTemplateDocerSaveRecord">
    <vt:lpwstr>eyJoZGlkIjoiNzU3Yjg3NmQzOTg1MDQ3Nzc0MjI4ZDI0MDQyODk0ODQiLCJ1c2VySWQiOiI3MjM0NjgzNDAifQ==</vt:lpwstr>
  </property>
  <property fmtid="{D5CDD505-2E9C-101B-9397-08002B2CF9AE}" pid="4" name="ICV">
    <vt:lpwstr>CDCD35969C964607B1BF6F8A8D5E7B61_12</vt:lpwstr>
  </property>
</Properties>
</file>