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微软雅黑" w:eastAsia="方正小标宋简体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/>
          <w:kern w:val="0"/>
          <w:sz w:val="44"/>
          <w:szCs w:val="44"/>
        </w:rPr>
        <w:t>重庆文理学院张莉主要事迹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rPr>
          <w:rFonts w:ascii="仿宋" w:hAnsi="仿宋" w:eastAsia="仿宋"/>
          <w:kern w:val="0"/>
          <w:sz w:val="24"/>
          <w:szCs w:val="24"/>
        </w:rPr>
      </w:pPr>
    </w:p>
    <w:p>
      <w:pPr>
        <w:spacing w:line="600" w:lineRule="exact"/>
        <w:ind w:firstLine="630"/>
        <w:rPr>
          <w:rFonts w:hint="eastAsia" w:ascii="方正仿宋_GBK" w:hAnsi="仿宋" w:eastAsia="方正仿宋_GBK" w:cs="楷体_GB2312"/>
          <w:color w:val="000000"/>
          <w:kern w:val="0"/>
          <w:sz w:val="32"/>
          <w:szCs w:val="32"/>
        </w:rPr>
      </w:pPr>
      <w:r>
        <w:rPr>
          <w:rFonts w:hint="eastAsia" w:ascii="方正仿宋_GBK" w:hAnsi="仿宋" w:eastAsia="方正仿宋_GBK" w:cs="楷体_GB2312"/>
          <w:color w:val="000000"/>
          <w:kern w:val="0"/>
          <w:sz w:val="32"/>
          <w:szCs w:val="32"/>
        </w:rPr>
        <w:t>张莉，女，1976年3月生，汉族，</w:t>
      </w:r>
      <w:r>
        <w:rPr>
          <w:rFonts w:hint="eastAsia" w:ascii="方正仿宋_GBK" w:hAnsi="仿宋" w:eastAsia="方正仿宋_GBK"/>
          <w:color w:val="000000"/>
          <w:sz w:val="32"/>
          <w:szCs w:val="32"/>
        </w:rPr>
        <w:t>重庆市綦江区</w:t>
      </w:r>
      <w:r>
        <w:rPr>
          <w:rFonts w:hint="eastAsia" w:ascii="方正仿宋_GBK" w:hAnsi="仿宋" w:eastAsia="方正仿宋_GBK" w:cs="楷体_GB2312"/>
          <w:color w:val="000000"/>
          <w:kern w:val="0"/>
          <w:sz w:val="32"/>
          <w:szCs w:val="32"/>
        </w:rPr>
        <w:t>人，1998年10月加入中国共产党，2000年7月参加工作，研究生，法学博士，教授。重庆文理学院思想政治理论课专任教师，主持国家社科基金项目1项，主研国家社科基金项目2项和教育部项目4项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；</w:t>
      </w:r>
      <w:r>
        <w:rPr>
          <w:rFonts w:hint="eastAsia" w:ascii="方正仿宋_GBK" w:hAnsi="仿宋" w:eastAsia="方正仿宋_GBK" w:cs="楷体_GB2312"/>
          <w:color w:val="000000"/>
          <w:kern w:val="0"/>
          <w:sz w:val="32"/>
          <w:szCs w:val="32"/>
        </w:rPr>
        <w:t>获重庆市高校思想政治理论课教案比赛一等奖1项、重庆市高校思想政治理论课讲课比赛二等奖1项，重庆市教学成果二等奖1项、重庆市教委教育综合改革成果三等奖1项；指导青年教师参加教学比赛，获得重庆市级一等奖1项，二等奖3项，三等奖2项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站立思政理论课教学一线19年，目送青年学子走向更高阶的学习、走向社会而更坚定、愈刚健、懂感恩，终于领悟“四有”好老师的蕴涵！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黑体_GBK" w:hAnsi="黑体" w:eastAsia="方正黑体_GBK"/>
          <w:kern w:val="0"/>
          <w:sz w:val="32"/>
          <w:szCs w:val="32"/>
        </w:rPr>
      </w:pPr>
      <w:r>
        <w:rPr>
          <w:rFonts w:hint="eastAsia" w:ascii="方正黑体_GBK" w:hAnsi="黑体" w:eastAsia="方正黑体_GBK"/>
          <w:kern w:val="0"/>
          <w:sz w:val="32"/>
          <w:szCs w:val="32"/>
        </w:rPr>
        <w:t>一、有理想信念，铸魂育人，共担民族复兴的时代重任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仿宋_GBK" w:hAnsi="仿宋" w:eastAsia="方正仿宋_GBK"/>
          <w:kern w:val="0"/>
          <w:sz w:val="32"/>
          <w:szCs w:val="32"/>
        </w:rPr>
      </w:pPr>
      <w:r>
        <w:rPr>
          <w:rFonts w:hint="eastAsia" w:ascii="方正楷体_GBK" w:hAnsi="仿宋" w:eastAsia="方正楷体_GBK"/>
          <w:kern w:val="0"/>
          <w:sz w:val="32"/>
          <w:szCs w:val="32"/>
        </w:rPr>
        <w:t>第一，讲好思政课。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荣获重庆市教案比赛一等奖、讲课比赛二等奖，精彩课件、精彩教案获奖并资助立项等，计7次。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第二，做好引路人。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引导汉语言文学专业代通等20余名同学信仰马克思主义，加入中国共产党。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第三，声音传播广。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为退役军人、党员、教师、干部作报告《马克思主义的立场、观点与方法》《习近平总书记关于信仰信念的重要论述及其重大意义》等。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第四，参政议政多。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作为学校党代会代表、教代会代表、工会女工委主任，积极</w:t>
      </w:r>
      <w:bookmarkStart w:id="0" w:name="_GoBack"/>
      <w:r>
        <w:rPr>
          <w:rFonts w:hint="eastAsia" w:ascii="方正仿宋_GBK" w:hAnsi="仿宋" w:eastAsia="方正仿宋_GBK"/>
          <w:kern w:val="0"/>
          <w:sz w:val="32"/>
          <w:szCs w:val="32"/>
        </w:rPr>
        <w:t>建言献策</w:t>
      </w:r>
      <w:bookmarkEnd w:id="0"/>
      <w:r>
        <w:rPr>
          <w:rFonts w:hint="eastAsia" w:ascii="方正仿宋_GBK" w:hAnsi="仿宋" w:eastAsia="方正仿宋_GBK"/>
          <w:kern w:val="0"/>
          <w:sz w:val="32"/>
          <w:szCs w:val="32"/>
        </w:rPr>
        <w:t>，促进政治与社会事业进步！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黑体_GBK" w:hAnsi="黑体" w:eastAsia="方正黑体_GBK"/>
          <w:kern w:val="0"/>
          <w:sz w:val="32"/>
          <w:szCs w:val="32"/>
        </w:rPr>
      </w:pPr>
      <w:r>
        <w:rPr>
          <w:rFonts w:hint="eastAsia" w:ascii="方正黑体_GBK" w:hAnsi="黑体" w:eastAsia="方正黑体_GBK"/>
          <w:kern w:val="0"/>
          <w:sz w:val="32"/>
          <w:szCs w:val="32"/>
        </w:rPr>
        <w:t>二、有道德情操，立德树人，严于律己与锤炼大学生道德修为统一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仿宋_GBK" w:hAnsi="仿宋" w:eastAsia="方正仿宋_GBK"/>
          <w:kern w:val="0"/>
          <w:sz w:val="32"/>
          <w:szCs w:val="32"/>
        </w:rPr>
      </w:pPr>
      <w:r>
        <w:rPr>
          <w:rFonts w:hint="eastAsia" w:ascii="方正楷体_GBK" w:hAnsi="仿宋" w:eastAsia="方正楷体_GBK"/>
          <w:kern w:val="0"/>
          <w:sz w:val="32"/>
          <w:szCs w:val="32"/>
        </w:rPr>
        <w:t>第一，三省吾身，内外兼修。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将“诚善勤”分解为15项指标，如“实事求是戒大话”“友善待人乐交往”“按时出勤不偷懒”，引导学生力行、内省、立德。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第二，面对同事，大度谦让。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遇到荣誉，主动谦让给在教育战线上兢兢业业奋斗多年的教师。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第三，热爱团队、无私帮扶。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指导青年博士申报科研项目，并成功立项国家社科基金1项，教育部项目4项，重庆市项目4项。指导青年教师教学比赛，获重庆市级一等奖1项，二等奖3项，三等奖2项。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黑体_GBK" w:hAnsi="黑体" w:eastAsia="方正黑体_GBK"/>
          <w:kern w:val="0"/>
          <w:sz w:val="32"/>
          <w:szCs w:val="32"/>
        </w:rPr>
      </w:pPr>
      <w:r>
        <w:rPr>
          <w:rFonts w:hint="eastAsia" w:ascii="方正黑体_GBK" w:hAnsi="黑体" w:eastAsia="方正黑体_GBK"/>
          <w:kern w:val="0"/>
          <w:sz w:val="32"/>
          <w:szCs w:val="32"/>
        </w:rPr>
        <w:t>三、有扎实学识，强练内功，践行习近平新时代中国特色社会主义思想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仿宋_GBK" w:hAnsi="仿宋" w:eastAsia="方正仿宋_GBK"/>
          <w:kern w:val="0"/>
          <w:sz w:val="32"/>
          <w:szCs w:val="32"/>
        </w:rPr>
      </w:pPr>
      <w:r>
        <w:rPr>
          <w:rFonts w:hint="eastAsia" w:ascii="方正楷体_GBK" w:hAnsi="仿宋" w:eastAsia="方正楷体_GBK"/>
          <w:kern w:val="0"/>
          <w:sz w:val="32"/>
          <w:szCs w:val="32"/>
        </w:rPr>
        <w:t>第一，全面任教思政课。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主要担任“基础”“习近平新时代中国特色社会主义思想”课教学，曾任教“原理”“纲要”“概论”“形势与政策”等。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第二，围绕教学做科研。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发表学术论文近30篇；专著1部，副主编1部，参著1部；主持国家社科基金项目1项、重庆市级项目3项；主研国家社科基金项目2项、教育部项目4项、省部级项目8项。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第三，用科研促教改。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获市级教学成果奖2项。主编校本教材《“思想道德修养与法律基础”导读》1部，协助学院领导主持编写校本教材3部。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第四，指导本科生做研究。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刘宇等10余名学生科研项目立项、发表论文。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第五，用真知促实践。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 xml:space="preserve">指导学生参与教育部“习近平新时代中国特色社会主义思想大学习领航计划”活动，大学生思政课《家风》、短视频《法治中国》分别获社会实践作品校级一、二等奖。 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方正黑体_GBK" w:hAnsi="黑体" w:eastAsia="方正黑体_GBK"/>
          <w:kern w:val="0"/>
          <w:sz w:val="32"/>
          <w:szCs w:val="32"/>
        </w:rPr>
      </w:pPr>
      <w:r>
        <w:rPr>
          <w:rFonts w:hint="eastAsia" w:ascii="方正黑体_GBK" w:hAnsi="黑体" w:eastAsia="方正黑体_GBK"/>
          <w:kern w:val="0"/>
          <w:sz w:val="32"/>
          <w:szCs w:val="32"/>
        </w:rPr>
        <w:t>四、有仁爱之心，坚守初心，全过程不断线关注学生成长成才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方正仿宋_GBK" w:hAnsi="仿宋" w:eastAsia="方正仿宋_GBK"/>
          <w:kern w:val="0"/>
          <w:sz w:val="32"/>
          <w:szCs w:val="32"/>
        </w:rPr>
      </w:pPr>
      <w:r>
        <w:rPr>
          <w:rFonts w:hint="eastAsia" w:ascii="方正楷体_GBK" w:hAnsi="仿宋" w:eastAsia="方正楷体_GBK"/>
          <w:kern w:val="0"/>
          <w:sz w:val="32"/>
          <w:szCs w:val="32"/>
        </w:rPr>
        <w:t>第一，教育秉信仰。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用母亲的情怀爱护学生—接纳包容；用朋友的平等尊重学生—信任鼓励；用师者的智慧唤醒学生—点燃梦想；用社会的规则晓谕学生—鞭策约束；用园丁的耐心守望学生—静待花开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。第二，关爱尽所能。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面对学生成长成才需求，有求必应、尽力而为。2007级心理学专业莫济蔓，为超速修完学分毕业还是扎扎实实读大学而纠结，多次深入交流，终获一个明智无悔的抉择，之后到俄罗斯读硕读博，步履坚实。</w:t>
      </w:r>
      <w:r>
        <w:rPr>
          <w:rFonts w:hint="eastAsia" w:ascii="方正楷体_GBK" w:hAnsi="仿宋" w:eastAsia="方正楷体_GBK"/>
          <w:kern w:val="0"/>
          <w:sz w:val="32"/>
          <w:szCs w:val="32"/>
        </w:rPr>
        <w:t>第三，引导乐分享。</w:t>
      </w:r>
      <w:r>
        <w:rPr>
          <w:rFonts w:hint="eastAsia" w:ascii="方正仿宋_GBK" w:hAnsi="仿宋" w:eastAsia="方正仿宋_GBK"/>
          <w:kern w:val="0"/>
          <w:sz w:val="32"/>
          <w:szCs w:val="32"/>
        </w:rPr>
        <w:t>思想政治理论课覆盖全过程、教育不断线。2009级计算机专业成英超，因“师生共讲”《纲要》课而产生浓厚兴趣，后来留学美国读博。当学弟学妹需要他分享学习经历时，无私分享。思想政治理论课是塑造灵魂的教育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555"/>
    <w:rsid w:val="000F23D2"/>
    <w:rsid w:val="00103BE8"/>
    <w:rsid w:val="002715FF"/>
    <w:rsid w:val="002C5D0D"/>
    <w:rsid w:val="004D60D0"/>
    <w:rsid w:val="005F6213"/>
    <w:rsid w:val="00782076"/>
    <w:rsid w:val="00827CC2"/>
    <w:rsid w:val="00A1435F"/>
    <w:rsid w:val="00AC2555"/>
    <w:rsid w:val="00BA49DB"/>
    <w:rsid w:val="00BD0D5B"/>
    <w:rsid w:val="00BF54F9"/>
    <w:rsid w:val="00CB4091"/>
    <w:rsid w:val="00D23E96"/>
    <w:rsid w:val="00D343F6"/>
    <w:rsid w:val="00D97482"/>
    <w:rsid w:val="00F26C49"/>
    <w:rsid w:val="00F76485"/>
    <w:rsid w:val="00FD624E"/>
    <w:rsid w:val="FDFB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220</Words>
  <Characters>1258</Characters>
  <Lines>10</Lines>
  <Paragraphs>2</Paragraphs>
  <TotalTime>35</TotalTime>
  <ScaleCrop>false</ScaleCrop>
  <LinksUpToDate>false</LinksUpToDate>
  <CharactersWithSpaces>1476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2019-07-19T14:03:00Z</dcterms:created>
  <dc:creator>ZL</dc:creator>
  <cp:lastModifiedBy>sugon</cp:lastModifiedBy>
  <dcterms:modified xsi:type="dcterms:W3CDTF">2025-02-17T09:51:11Z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