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小标宋_GBK"/>
          <w:color w:val="000000"/>
          <w:sz w:val="44"/>
          <w:szCs w:val="44"/>
          <w:lang w:val="en"/>
        </w:rPr>
      </w:pPr>
      <w:r>
        <w:rPr>
          <w:rFonts w:hint="eastAsia" w:ascii="Times New Roman" w:hAnsi="Times New Roman" w:eastAsia="方正黑体_GBK"/>
          <w:color w:val="000000"/>
          <w:sz w:val="32"/>
          <w:szCs w:val="32"/>
        </w:rPr>
        <w:t>附件</w:t>
      </w:r>
      <w:r>
        <w:rPr>
          <w:rFonts w:hint="default" w:ascii="Times New Roman" w:hAnsi="Times New Roman" w:eastAsia="方正黑体_GBK"/>
          <w:color w:val="000000"/>
          <w:sz w:val="32"/>
          <w:szCs w:val="32"/>
          <w:lang w:val="en"/>
        </w:rPr>
        <w:t>1</w:t>
      </w:r>
    </w:p>
    <w:p>
      <w:pPr>
        <w:spacing w:line="600" w:lineRule="exact"/>
        <w:jc w:val="center"/>
        <w:rPr>
          <w:rFonts w:hint="eastAsia" w:ascii="Times New Roman" w:hAnsi="Times New Roman" w:eastAsia="方正小标宋_GBK"/>
          <w:color w:val="000000"/>
          <w:sz w:val="44"/>
          <w:szCs w:val="44"/>
        </w:rPr>
      </w:pPr>
      <w:bookmarkStart w:id="0" w:name="_GoBack"/>
      <w:r>
        <w:rPr>
          <w:rFonts w:hint="eastAsia" w:ascii="Times New Roman" w:hAnsi="Times New Roman" w:eastAsia="方正小标宋_GBK"/>
          <w:color w:val="000000"/>
          <w:sz w:val="44"/>
          <w:szCs w:val="44"/>
        </w:rPr>
        <w:t>教育部中小学招生入学“十项严禁”</w:t>
      </w:r>
    </w:p>
    <w:bookmarkEnd w:id="0"/>
    <w:p>
      <w:pPr>
        <w:spacing w:line="600" w:lineRule="exact"/>
        <w:rPr>
          <w:rFonts w:hint="eastAsia" w:ascii="Times New Roman" w:hAnsi="Times New Roman" w:eastAsia="方正黑体_GBK"/>
          <w:color w:val="000000"/>
          <w:sz w:val="32"/>
          <w:szCs w:val="32"/>
        </w:rPr>
      </w:pP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一、严禁无计划、超计划组织招生；</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二、严禁自行组织或与社会培训机构联合组织以选拔生源为目的的各类考试，或采用社会培训机构自行组织的各类考试结果；</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三、严禁提前组织招生，变相“掐尖”选生源；</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四、严禁公办学校与民办学校混合招生、混合编班；</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五、严禁以高额物质奖励、虚假宣传等不正当手段招揽生源；</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六、严</w:t>
      </w:r>
      <w:r>
        <w:rPr>
          <w:rFonts w:hint="eastAsia" w:ascii="Times New Roman" w:hAnsi="Times New Roman" w:eastAsia="方正仿宋_GBK"/>
          <w:color w:val="000000"/>
          <w:spacing w:val="-20"/>
          <w:sz w:val="32"/>
          <w:szCs w:val="32"/>
        </w:rPr>
        <w:t>禁任何学校收取或变相收取与入学挂钩的“捐资助</w:t>
      </w:r>
      <w:r>
        <w:rPr>
          <w:rFonts w:hint="eastAsia" w:ascii="Times New Roman" w:hAnsi="Times New Roman" w:eastAsia="方正仿宋_GBK"/>
          <w:color w:val="000000"/>
          <w:sz w:val="32"/>
          <w:szCs w:val="32"/>
        </w:rPr>
        <w:t>学款”；</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七、严禁义务教育阶段学校以各类竞赛证书、学科竞赛成绩或考级证明等作为招生依据；</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八、严禁义务教育阶段学校设立任何名义的重点班、快慢班；</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九、严禁初高中学校对学生进行中高考成绩排名、宣传中高考状元和升学率；</w:t>
      </w:r>
    </w:p>
    <w:p>
      <w:pPr>
        <w:spacing w:line="60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十、严禁出现人籍分离、空挂学籍、学籍造假等现象，不得为违规跨区域招收的学生和违规转学学生办理学籍转接。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01EBB"/>
    <w:rsid w:val="30E01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2024-04-29T02:10:00Z</dcterms:created>
  <dc:creator>Ugly</dc:creator>
  <cp:lastModifiedBy>Ugly</cp:lastModifiedBy>
  <dcterms:modified xsi:type="dcterms:W3CDTF">2024-04-29T02:10:56Z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1E2CA68A1D674EC59A7E2EC3D0CBD9D1</vt:lpwstr>
  </property>
</Properties>
</file>