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A7A8">
      <w:pPr>
        <w:pStyle w:val="9"/>
        <w:keepNext w:val="0"/>
        <w:keepLines w:val="0"/>
        <w:widowControl w:val="0"/>
        <w:suppressLineNumbers w:val="0"/>
        <w:spacing w:before="0" w:beforeAutospacing="0" w:after="0" w:afterAutospacing="0" w:line="520" w:lineRule="exact"/>
        <w:ind w:left="0" w:right="0"/>
        <w:jc w:val="center"/>
        <w:rPr>
          <w:rFonts w:hint="eastAsia" w:ascii="方正小标宋_GBK" w:hAnsi="方正小标宋_GBK" w:eastAsia="方正小标宋_GBK" w:cs="方正小标宋_GBK"/>
          <w:color w:val="auto"/>
          <w:kern w:val="2"/>
          <w:sz w:val="44"/>
          <w:szCs w:val="44"/>
          <w:shd w:val="clear" w:fill="FFFFFF"/>
          <w:lang w:val="en-US" w:eastAsia="zh-CN" w:bidi="ar"/>
        </w:rPr>
      </w:pPr>
    </w:p>
    <w:p w14:paraId="1864E031">
      <w:pPr>
        <w:pStyle w:val="9"/>
        <w:keepNext w:val="0"/>
        <w:keepLines w:val="0"/>
        <w:widowControl w:val="0"/>
        <w:suppressLineNumbers w:val="0"/>
        <w:spacing w:before="0" w:beforeAutospacing="0" w:after="0" w:afterAutospacing="0" w:line="520" w:lineRule="exact"/>
        <w:ind w:left="0" w:right="0"/>
        <w:jc w:val="center"/>
        <w:rPr>
          <w:rFonts w:hint="eastAsia" w:ascii="方正小标宋_GBK" w:hAnsi="方正小标宋_GBK" w:eastAsia="方正小标宋_GBK" w:cs="方正小标宋_GBK"/>
          <w:color w:val="auto"/>
          <w:kern w:val="2"/>
          <w:sz w:val="44"/>
          <w:szCs w:val="44"/>
          <w:shd w:val="clear" w:fill="FFFFFF"/>
          <w:lang w:val="en-US" w:eastAsia="zh-CN" w:bidi="ar"/>
        </w:rPr>
      </w:pPr>
    </w:p>
    <w:p w14:paraId="6B3DC4F5">
      <w:pPr>
        <w:pStyle w:val="9"/>
        <w:keepNext w:val="0"/>
        <w:keepLines w:val="0"/>
        <w:widowControl w:val="0"/>
        <w:suppressLineNumbers w:val="0"/>
        <w:spacing w:before="0" w:beforeAutospacing="0" w:after="0" w:afterAutospacing="0" w:line="520" w:lineRule="exact"/>
        <w:ind w:left="0" w:right="0"/>
        <w:jc w:val="center"/>
        <w:rPr>
          <w:rFonts w:hint="eastAsia" w:ascii="方正小标宋_GBK" w:hAnsi="方正小标宋_GBK" w:eastAsia="方正小标宋_GBK" w:cs="方正小标宋_GBK"/>
          <w:sz w:val="44"/>
          <w:szCs w:val="44"/>
          <w:shd w:val="clear" w:fill="FFFFFF"/>
          <w:lang w:val="en-US"/>
        </w:rPr>
      </w:pPr>
      <w:bookmarkStart w:id="0" w:name="_GoBack"/>
      <w:r>
        <w:rPr>
          <w:rFonts w:hint="eastAsia" w:ascii="方正小标宋_GBK" w:hAnsi="方正小标宋_GBK" w:eastAsia="方正小标宋_GBK" w:cs="方正小标宋_GBK"/>
          <w:color w:val="auto"/>
          <w:kern w:val="2"/>
          <w:sz w:val="44"/>
          <w:szCs w:val="44"/>
          <w:shd w:val="clear" w:fill="FFFFFF"/>
          <w:lang w:val="en-US" w:eastAsia="zh-CN" w:bidi="ar"/>
        </w:rPr>
        <w:t>重庆市教育委员会</w:t>
      </w:r>
    </w:p>
    <w:p w14:paraId="6011D592">
      <w:pPr>
        <w:pStyle w:val="9"/>
        <w:keepNext w:val="0"/>
        <w:keepLines w:val="0"/>
        <w:widowControl w:val="0"/>
        <w:suppressLineNumbers w:val="0"/>
        <w:spacing w:before="0" w:beforeAutospacing="0" w:after="0" w:afterAutospacing="0" w:line="520" w:lineRule="exact"/>
        <w:ind w:left="0" w:right="0"/>
        <w:jc w:val="center"/>
        <w:rPr>
          <w:rFonts w:hint="eastAsia" w:ascii="方正小标宋_GBK" w:hAnsi="方正小标宋_GBK" w:eastAsia="方正小标宋_GBK" w:cs="方正小标宋_GBK"/>
          <w:sz w:val="44"/>
          <w:szCs w:val="44"/>
          <w:shd w:val="clear" w:fill="FFFFFF"/>
          <w:lang w:val="en-US"/>
        </w:rPr>
      </w:pPr>
      <w:r>
        <w:rPr>
          <w:rFonts w:hint="eastAsia" w:ascii="方正小标宋_GBK" w:hAnsi="方正小标宋_GBK" w:eastAsia="方正小标宋_GBK" w:cs="方正小标宋_GBK"/>
          <w:color w:val="auto"/>
          <w:kern w:val="2"/>
          <w:sz w:val="44"/>
          <w:szCs w:val="44"/>
          <w:shd w:val="clear" w:fill="FFFFFF"/>
          <w:lang w:val="en-US" w:eastAsia="zh-CN" w:bidi="ar"/>
        </w:rPr>
        <w:t>关于公布2024年废止行政规范性文件及</w:t>
      </w:r>
    </w:p>
    <w:p w14:paraId="60207560">
      <w:pPr>
        <w:pStyle w:val="9"/>
        <w:keepNext w:val="0"/>
        <w:keepLines w:val="0"/>
        <w:widowControl w:val="0"/>
        <w:suppressLineNumbers w:val="0"/>
        <w:spacing w:before="0" w:beforeAutospacing="0" w:after="0" w:afterAutospacing="0" w:line="520" w:lineRule="exact"/>
        <w:ind w:left="0" w:right="0"/>
        <w:jc w:val="center"/>
        <w:rPr>
          <w:rFonts w:hint="eastAsia" w:ascii="方正小标宋_GBK" w:hAnsi="方正小标宋_GBK" w:eastAsia="方正小标宋_GBK" w:cs="方正小标宋_GBK"/>
          <w:sz w:val="44"/>
          <w:szCs w:val="44"/>
          <w:shd w:val="clear" w:fill="FFFFFF"/>
          <w:lang w:val="en-US"/>
        </w:rPr>
      </w:pPr>
      <w:r>
        <w:rPr>
          <w:rFonts w:hint="eastAsia" w:ascii="方正小标宋_GBK" w:hAnsi="方正小标宋_GBK" w:eastAsia="方正小标宋_GBK" w:cs="方正小标宋_GBK"/>
          <w:color w:val="auto"/>
          <w:kern w:val="2"/>
          <w:sz w:val="44"/>
          <w:szCs w:val="44"/>
          <w:shd w:val="clear" w:fill="FFFFFF"/>
          <w:lang w:val="en-US" w:eastAsia="zh-CN" w:bidi="ar"/>
        </w:rPr>
        <w:t>政策措施目录的通知</w:t>
      </w:r>
    </w:p>
    <w:bookmarkEnd w:id="0"/>
    <w:p w14:paraId="5058CAF5">
      <w:pPr>
        <w:keepNext w:val="0"/>
        <w:keepLines w:val="0"/>
        <w:widowControl w:val="0"/>
        <w:suppressLineNumbers w:val="0"/>
        <w:spacing w:before="0" w:beforeAutospacing="0" w:after="0" w:afterAutospacing="0" w:line="550" w:lineRule="exact"/>
        <w:ind w:left="0" w:right="0"/>
        <w:jc w:val="center"/>
        <w:rPr>
          <w:rFonts w:eastAsia="方正仿宋_GBK"/>
          <w:snapToGrid w:val="0"/>
          <w:kern w:val="0"/>
          <w:sz w:val="32"/>
          <w:szCs w:val="32"/>
          <w:lang w:val="en-US"/>
        </w:rPr>
      </w:pPr>
      <w:r>
        <w:rPr>
          <w:rFonts w:hint="eastAsia" w:ascii="Times New Roman" w:hAnsi="方正仿宋_GBK" w:eastAsia="方正仿宋_GBK" w:cs="方正仿宋_GBK"/>
          <w:snapToGrid w:val="0"/>
          <w:kern w:val="0"/>
          <w:sz w:val="32"/>
          <w:szCs w:val="32"/>
          <w:lang w:val="en-US" w:eastAsia="zh-CN" w:bidi="ar"/>
        </w:rPr>
        <w:t>渝教策发〔</w:t>
      </w:r>
      <w:r>
        <w:rPr>
          <w:rFonts w:hint="default" w:ascii="Times New Roman" w:hAnsi="Times New Roman" w:eastAsia="方正仿宋_GBK" w:cs="Times New Roman"/>
          <w:snapToGrid w:val="0"/>
          <w:kern w:val="0"/>
          <w:sz w:val="32"/>
          <w:szCs w:val="32"/>
          <w:lang w:val="en-US" w:eastAsia="zh-CN" w:bidi="ar"/>
        </w:rPr>
        <w:t>2024</w:t>
      </w:r>
      <w:r>
        <w:rPr>
          <w:rFonts w:hint="eastAsia" w:ascii="Times New Roman" w:hAnsi="方正仿宋_GBK" w:eastAsia="方正仿宋_GBK" w:cs="方正仿宋_GBK"/>
          <w:snapToGrid w:val="0"/>
          <w:kern w:val="0"/>
          <w:sz w:val="32"/>
          <w:szCs w:val="32"/>
          <w:lang w:val="en-US" w:eastAsia="zh-CN" w:bidi="ar"/>
        </w:rPr>
        <w:t>〕</w:t>
      </w:r>
      <w:r>
        <w:rPr>
          <w:rFonts w:hint="default" w:ascii="Times New Roman" w:hAnsi="Times New Roman" w:eastAsia="方正仿宋_GBK" w:cs="Times New Roman"/>
          <w:snapToGrid w:val="0"/>
          <w:kern w:val="0"/>
          <w:sz w:val="32"/>
          <w:szCs w:val="32"/>
          <w:lang w:val="en-US" w:eastAsia="zh-CN" w:bidi="ar"/>
        </w:rPr>
        <w:t>7</w:t>
      </w:r>
      <w:r>
        <w:rPr>
          <w:rFonts w:hint="eastAsia" w:ascii="Times New Roman" w:hAnsi="方正仿宋_GBK" w:eastAsia="方正仿宋_GBK" w:cs="方正仿宋_GBK"/>
          <w:snapToGrid w:val="0"/>
          <w:kern w:val="0"/>
          <w:sz w:val="32"/>
          <w:szCs w:val="32"/>
          <w:lang w:val="en-US" w:eastAsia="zh-CN" w:bidi="ar"/>
        </w:rPr>
        <w:t>号</w:t>
      </w:r>
    </w:p>
    <w:p w14:paraId="06942DA6">
      <w:pPr>
        <w:pStyle w:val="9"/>
        <w:keepNext w:val="0"/>
        <w:keepLines w:val="0"/>
        <w:widowControl w:val="0"/>
        <w:suppressLineNumbers w:val="0"/>
        <w:spacing w:before="0" w:beforeAutospacing="0" w:after="0" w:afterAutospacing="0" w:line="520" w:lineRule="exact"/>
        <w:ind w:left="0" w:right="0"/>
        <w:jc w:val="both"/>
        <w:rPr>
          <w:rFonts w:eastAsia="方正仿宋_GBK"/>
          <w:sz w:val="32"/>
          <w:szCs w:val="32"/>
          <w:shd w:val="clear" w:fill="FFFFFF"/>
          <w:lang w:val="en-US"/>
        </w:rPr>
      </w:pPr>
    </w:p>
    <w:p w14:paraId="09042BFC">
      <w:pPr>
        <w:pStyle w:val="9"/>
        <w:keepNext w:val="0"/>
        <w:keepLines w:val="0"/>
        <w:widowControl w:val="0"/>
        <w:suppressLineNumbers w:val="0"/>
        <w:spacing w:before="0" w:beforeAutospacing="0" w:after="0" w:afterAutospacing="0" w:line="520" w:lineRule="exact"/>
        <w:ind w:left="0" w:right="0"/>
        <w:jc w:val="both"/>
        <w:rPr>
          <w:rFonts w:eastAsia="方正仿宋_GBK"/>
          <w:sz w:val="32"/>
          <w:szCs w:val="32"/>
          <w:shd w:val="clear" w:fill="FFFFFF"/>
          <w:lang w:val="en-US"/>
        </w:rPr>
      </w:pPr>
      <w:r>
        <w:rPr>
          <w:rFonts w:hint="eastAsia" w:ascii="Times New Roman" w:hAnsi="方正仿宋_GBK" w:eastAsia="方正仿宋_GBK" w:cs="方正仿宋_GBK"/>
          <w:color w:val="auto"/>
          <w:kern w:val="2"/>
          <w:sz w:val="32"/>
          <w:szCs w:val="32"/>
          <w:shd w:val="clear" w:fill="FFFFFF"/>
          <w:lang w:val="en-US" w:eastAsia="zh-CN" w:bidi="ar"/>
        </w:rPr>
        <w:t>各区县（自治县）教委（教育局、公共服务局），各高校，各直属单位：</w:t>
      </w:r>
    </w:p>
    <w:p w14:paraId="3554D59F">
      <w:pPr>
        <w:pStyle w:val="9"/>
        <w:keepNext w:val="0"/>
        <w:keepLines w:val="0"/>
        <w:widowControl w:val="0"/>
        <w:suppressLineNumbers w:val="0"/>
        <w:spacing w:before="0" w:beforeAutospacing="0" w:after="0" w:afterAutospacing="0" w:line="520" w:lineRule="exact"/>
        <w:ind w:left="0" w:right="0" w:firstLine="640" w:firstLineChars="200"/>
        <w:jc w:val="both"/>
        <w:rPr>
          <w:rFonts w:eastAsia="方正仿宋_GBK"/>
          <w:sz w:val="32"/>
          <w:szCs w:val="32"/>
          <w:shd w:val="clear" w:fill="FFFFFF"/>
          <w:lang w:val="en-US"/>
        </w:rPr>
      </w:pPr>
      <w:r>
        <w:rPr>
          <w:rFonts w:hint="eastAsia" w:ascii="Times New Roman" w:hAnsi="方正仿宋_GBK" w:eastAsia="方正仿宋_GBK" w:cs="方正仿宋_GBK"/>
          <w:color w:val="auto"/>
          <w:kern w:val="2"/>
          <w:sz w:val="32"/>
          <w:szCs w:val="32"/>
          <w:shd w:val="clear" w:fill="FFFFFF"/>
          <w:lang w:val="en-US" w:eastAsia="zh-CN" w:bidi="ar"/>
        </w:rPr>
        <w:t>经市教委</w:t>
      </w:r>
      <w:r>
        <w:rPr>
          <w:rFonts w:hint="default" w:ascii="Times New Roman" w:hAnsi="Times New Roman" w:eastAsia="方正仿宋_GBK" w:cs="Times New Roman"/>
          <w:color w:val="auto"/>
          <w:kern w:val="2"/>
          <w:sz w:val="32"/>
          <w:szCs w:val="32"/>
          <w:shd w:val="clear" w:fill="FFFFFF"/>
          <w:lang w:val="en-US" w:eastAsia="zh-CN" w:bidi="ar"/>
        </w:rPr>
        <w:t>2024</w:t>
      </w:r>
      <w:r>
        <w:rPr>
          <w:rFonts w:hint="eastAsia" w:ascii="Times New Roman" w:hAnsi="方正仿宋_GBK" w:eastAsia="方正仿宋_GBK" w:cs="方正仿宋_GBK"/>
          <w:color w:val="auto"/>
          <w:kern w:val="2"/>
          <w:sz w:val="32"/>
          <w:szCs w:val="32"/>
          <w:shd w:val="clear" w:fill="FFFFFF"/>
          <w:lang w:val="en-US" w:eastAsia="zh-CN" w:bidi="ar"/>
        </w:rPr>
        <w:t>年第</w:t>
      </w:r>
      <w:r>
        <w:rPr>
          <w:rFonts w:hint="default" w:ascii="Times New Roman" w:hAnsi="Times New Roman" w:eastAsia="方正仿宋_GBK" w:cs="Times New Roman"/>
          <w:color w:val="auto"/>
          <w:kern w:val="2"/>
          <w:sz w:val="32"/>
          <w:szCs w:val="32"/>
          <w:shd w:val="clear" w:fill="FFFFFF"/>
          <w:lang w:val="en-US" w:eastAsia="zh-CN" w:bidi="ar"/>
        </w:rPr>
        <w:t>8</w:t>
      </w:r>
      <w:r>
        <w:rPr>
          <w:rFonts w:hint="eastAsia" w:ascii="Times New Roman" w:hAnsi="方正仿宋_GBK" w:eastAsia="方正仿宋_GBK" w:cs="方正仿宋_GBK"/>
          <w:color w:val="auto"/>
          <w:kern w:val="2"/>
          <w:sz w:val="32"/>
          <w:szCs w:val="32"/>
          <w:shd w:val="clear" w:fill="FFFFFF"/>
          <w:lang w:val="en-US" w:eastAsia="zh-CN" w:bidi="ar"/>
        </w:rPr>
        <w:t>次</w:t>
      </w:r>
      <w:r>
        <w:rPr>
          <w:rFonts w:hint="eastAsia" w:ascii="Times New Roman" w:hAnsi="方正仿宋_GBK" w:eastAsia="方正仿宋_GBK" w:cs="方正仿宋_GBK"/>
          <w:kern w:val="2"/>
          <w:sz w:val="32"/>
          <w:szCs w:val="32"/>
          <w:lang w:val="en-US" w:eastAsia="zh-CN" w:bidi="ar"/>
        </w:rPr>
        <w:t>主任办公会审议通过，</w:t>
      </w:r>
      <w:r>
        <w:rPr>
          <w:rFonts w:hint="eastAsia" w:ascii="Times New Roman" w:hAnsi="方正仿宋_GBK" w:eastAsia="方正仿宋_GBK" w:cs="方正仿宋_GBK"/>
          <w:color w:val="auto"/>
          <w:kern w:val="2"/>
          <w:sz w:val="32"/>
          <w:szCs w:val="32"/>
          <w:shd w:val="clear" w:fill="FFFFFF"/>
          <w:lang w:val="en-US" w:eastAsia="zh-CN" w:bidi="ar"/>
        </w:rPr>
        <w:t>现将《</w:t>
      </w:r>
      <w:r>
        <w:rPr>
          <w:rFonts w:hint="default" w:ascii="Times New Roman" w:hAnsi="Times New Roman" w:eastAsia="方正仿宋_GBK" w:cs="Times New Roman"/>
          <w:color w:val="auto"/>
          <w:kern w:val="2"/>
          <w:sz w:val="32"/>
          <w:szCs w:val="32"/>
          <w:shd w:val="clear" w:fill="FFFFFF"/>
          <w:lang w:val="en-US" w:eastAsia="zh-CN" w:bidi="ar"/>
        </w:rPr>
        <w:t>2024</w:t>
      </w:r>
      <w:r>
        <w:rPr>
          <w:rFonts w:hint="eastAsia" w:ascii="Times New Roman" w:hAnsi="方正仿宋_GBK" w:eastAsia="方正仿宋_GBK" w:cs="方正仿宋_GBK"/>
          <w:color w:val="auto"/>
          <w:kern w:val="2"/>
          <w:sz w:val="32"/>
          <w:szCs w:val="32"/>
          <w:shd w:val="clear" w:fill="FFFFFF"/>
          <w:lang w:val="en-US" w:eastAsia="zh-CN" w:bidi="ar"/>
        </w:rPr>
        <w:t>年废止行政规范性文件及政策措施目录》公布。自公布之日起，废止的文件不得作为行政管理依据。</w:t>
      </w:r>
    </w:p>
    <w:p w14:paraId="21505190">
      <w:pPr>
        <w:pStyle w:val="25"/>
        <w:widowControl/>
        <w:spacing w:line="520" w:lineRule="exact"/>
        <w:ind w:left="0"/>
        <w:rPr>
          <w:lang w:val="en-US"/>
        </w:rPr>
      </w:pPr>
    </w:p>
    <w:p w14:paraId="663AC675">
      <w:pPr>
        <w:pStyle w:val="9"/>
        <w:keepNext w:val="0"/>
        <w:keepLines w:val="0"/>
        <w:widowControl w:val="0"/>
        <w:suppressLineNumbers w:val="0"/>
        <w:spacing w:before="0" w:beforeAutospacing="0" w:after="0" w:afterAutospacing="0" w:line="520" w:lineRule="exact"/>
        <w:ind w:left="0" w:right="0" w:firstLine="640" w:firstLineChars="200"/>
        <w:jc w:val="both"/>
        <w:rPr>
          <w:rFonts w:eastAsia="方正仿宋_GBK"/>
          <w:sz w:val="32"/>
          <w:szCs w:val="32"/>
          <w:shd w:val="clear" w:fill="FFFFFF"/>
          <w:lang w:val="en-US"/>
        </w:rPr>
      </w:pPr>
      <w:r>
        <w:rPr>
          <w:rFonts w:hint="eastAsia" w:ascii="Times New Roman" w:hAnsi="方正仿宋_GBK" w:eastAsia="方正仿宋_GBK" w:cs="方正仿宋_GBK"/>
          <w:color w:val="auto"/>
          <w:kern w:val="2"/>
          <w:sz w:val="32"/>
          <w:szCs w:val="32"/>
          <w:shd w:val="clear" w:fill="FFFFFF"/>
          <w:lang w:val="en-US" w:eastAsia="zh-CN" w:bidi="ar"/>
        </w:rPr>
        <w:t>附件：</w:t>
      </w:r>
      <w:r>
        <w:rPr>
          <w:rFonts w:hint="default" w:ascii="Times New Roman" w:hAnsi="Times New Roman" w:eastAsia="方正仿宋_GBK" w:cs="Times New Roman"/>
          <w:color w:val="auto"/>
          <w:kern w:val="2"/>
          <w:sz w:val="32"/>
          <w:szCs w:val="32"/>
          <w:shd w:val="clear" w:fill="FFFFFF"/>
          <w:lang w:val="en-US" w:eastAsia="zh-CN" w:bidi="ar"/>
        </w:rPr>
        <w:t>2024</w:t>
      </w:r>
      <w:r>
        <w:rPr>
          <w:rFonts w:hint="eastAsia" w:ascii="Times New Roman" w:hAnsi="方正仿宋_GBK" w:eastAsia="方正仿宋_GBK" w:cs="方正仿宋_GBK"/>
          <w:color w:val="auto"/>
          <w:kern w:val="2"/>
          <w:sz w:val="32"/>
          <w:szCs w:val="32"/>
          <w:shd w:val="clear" w:fill="FFFFFF"/>
          <w:lang w:val="en-US" w:eastAsia="zh-CN" w:bidi="ar"/>
        </w:rPr>
        <w:t>年废止行政规范性文件及政策措施目录</w:t>
      </w:r>
    </w:p>
    <w:p w14:paraId="61D8E6A5">
      <w:pPr>
        <w:pStyle w:val="9"/>
        <w:keepNext w:val="0"/>
        <w:keepLines w:val="0"/>
        <w:widowControl w:val="0"/>
        <w:suppressLineNumbers w:val="0"/>
        <w:spacing w:before="0" w:beforeAutospacing="0" w:after="0" w:afterAutospacing="0" w:line="520" w:lineRule="exact"/>
        <w:ind w:left="0" w:right="0"/>
        <w:jc w:val="both"/>
        <w:rPr>
          <w:rFonts w:eastAsia="方正仿宋_GBK"/>
          <w:sz w:val="32"/>
          <w:szCs w:val="32"/>
          <w:shd w:val="clear" w:fill="FFFFFF"/>
          <w:lang w:val="en-US"/>
        </w:rPr>
      </w:pPr>
    </w:p>
    <w:p w14:paraId="75FD36D8">
      <w:pPr>
        <w:pStyle w:val="9"/>
        <w:keepNext w:val="0"/>
        <w:keepLines w:val="0"/>
        <w:widowControl w:val="0"/>
        <w:suppressLineNumbers w:val="0"/>
        <w:spacing w:before="0" w:beforeAutospacing="0" w:after="0" w:afterAutospacing="0" w:line="520" w:lineRule="exact"/>
        <w:ind w:left="0" w:right="0"/>
        <w:jc w:val="both"/>
        <w:rPr>
          <w:rFonts w:eastAsia="方正仿宋_GBK"/>
          <w:sz w:val="32"/>
          <w:szCs w:val="32"/>
          <w:shd w:val="clear" w:fill="FFFFFF"/>
          <w:lang w:val="en-US"/>
        </w:rPr>
      </w:pPr>
    </w:p>
    <w:p w14:paraId="762145FD">
      <w:pPr>
        <w:pStyle w:val="9"/>
        <w:keepNext w:val="0"/>
        <w:keepLines w:val="0"/>
        <w:widowControl w:val="0"/>
        <w:suppressLineNumbers w:val="0"/>
        <w:tabs>
          <w:tab w:val="left" w:pos="7797"/>
        </w:tabs>
        <w:spacing w:before="0" w:beforeAutospacing="0" w:after="0" w:afterAutospacing="0" w:line="520" w:lineRule="exact"/>
        <w:ind w:left="0" w:right="0"/>
        <w:jc w:val="both"/>
        <w:rPr>
          <w:rFonts w:eastAsia="方正仿宋_GBK"/>
          <w:sz w:val="32"/>
          <w:szCs w:val="32"/>
          <w:shd w:val="clear" w:fill="FFFFFF"/>
          <w:lang w:val="en-US"/>
        </w:rPr>
      </w:pPr>
      <w:r>
        <w:rPr>
          <w:rFonts w:hint="default" w:ascii="Times New Roman" w:hAnsi="Times New Roman" w:eastAsia="方正仿宋_GBK" w:cs="Times New Roman"/>
          <w:color w:val="auto"/>
          <w:kern w:val="2"/>
          <w:sz w:val="32"/>
          <w:szCs w:val="32"/>
          <w:shd w:val="clear" w:fill="FFFFFF"/>
          <w:lang w:val="en-US" w:eastAsia="zh-CN" w:bidi="ar"/>
        </w:rPr>
        <w:t xml:space="preserve">                                </w:t>
      </w:r>
      <w:r>
        <w:rPr>
          <w:rFonts w:hint="eastAsia" w:ascii="Times New Roman" w:hAnsi="方正仿宋_GBK" w:eastAsia="方正仿宋_GBK" w:cs="方正仿宋_GBK"/>
          <w:color w:val="auto"/>
          <w:kern w:val="2"/>
          <w:sz w:val="32"/>
          <w:szCs w:val="32"/>
          <w:shd w:val="clear" w:fill="FFFFFF"/>
          <w:lang w:val="en-US" w:eastAsia="zh-CN" w:bidi="ar"/>
        </w:rPr>
        <w:t>重庆市教育委员会</w:t>
      </w:r>
    </w:p>
    <w:p w14:paraId="4FD6353C">
      <w:pPr>
        <w:pStyle w:val="9"/>
        <w:keepNext w:val="0"/>
        <w:keepLines w:val="0"/>
        <w:widowControl w:val="0"/>
        <w:suppressLineNumbers w:val="0"/>
        <w:spacing w:before="0" w:beforeAutospacing="0" w:after="0" w:afterAutospacing="0" w:line="520" w:lineRule="exact"/>
        <w:ind w:left="0" w:right="0" w:firstLine="5120" w:firstLineChars="1600"/>
        <w:jc w:val="both"/>
        <w:rPr>
          <w:rFonts w:hint="eastAsia" w:ascii="Times New Roman" w:hAnsi="方正仿宋_GBK" w:eastAsia="方正仿宋_GBK" w:cs="方正仿宋_GBK"/>
          <w:color w:val="auto"/>
          <w:kern w:val="2"/>
          <w:sz w:val="32"/>
          <w:szCs w:val="32"/>
          <w:shd w:val="clear" w:fill="FFFFFF"/>
          <w:lang w:val="en-US" w:eastAsia="zh-CN" w:bidi="ar"/>
        </w:rPr>
      </w:pPr>
      <w:r>
        <w:rPr>
          <w:rFonts w:hint="default" w:ascii="Times New Roman" w:hAnsi="Times New Roman" w:eastAsia="方正仿宋_GBK" w:cs="Times New Roman"/>
          <w:color w:val="auto"/>
          <w:kern w:val="2"/>
          <w:sz w:val="32"/>
          <w:szCs w:val="32"/>
          <w:shd w:val="clear" w:fill="FFFFFF"/>
          <w:lang w:val="en-US" w:eastAsia="zh-CN" w:bidi="ar"/>
        </w:rPr>
        <w:t>2024</w:t>
      </w:r>
      <w:r>
        <w:rPr>
          <w:rFonts w:hint="eastAsia" w:ascii="Times New Roman" w:hAnsi="方正仿宋_GBK" w:eastAsia="方正仿宋_GBK" w:cs="方正仿宋_GBK"/>
          <w:color w:val="auto"/>
          <w:kern w:val="2"/>
          <w:sz w:val="32"/>
          <w:szCs w:val="32"/>
          <w:shd w:val="clear" w:fill="FFFFFF"/>
          <w:lang w:val="en-US" w:eastAsia="zh-CN" w:bidi="ar"/>
        </w:rPr>
        <w:t>年</w:t>
      </w:r>
      <w:r>
        <w:rPr>
          <w:rFonts w:hint="default" w:ascii="Times New Roman" w:hAnsi="Times New Roman" w:eastAsia="方正仿宋_GBK" w:cs="Times New Roman"/>
          <w:color w:val="auto"/>
          <w:kern w:val="2"/>
          <w:sz w:val="32"/>
          <w:szCs w:val="32"/>
          <w:shd w:val="clear" w:fill="FFFFFF"/>
          <w:lang w:val="en-US" w:eastAsia="zh-CN" w:bidi="ar"/>
        </w:rPr>
        <w:t>12</w:t>
      </w:r>
      <w:r>
        <w:rPr>
          <w:rFonts w:hint="eastAsia" w:ascii="Times New Roman" w:hAnsi="方正仿宋_GBK" w:eastAsia="方正仿宋_GBK" w:cs="方正仿宋_GBK"/>
          <w:color w:val="auto"/>
          <w:kern w:val="2"/>
          <w:sz w:val="32"/>
          <w:szCs w:val="32"/>
          <w:shd w:val="clear" w:fill="FFFFFF"/>
          <w:lang w:val="en-US" w:eastAsia="zh-CN" w:bidi="ar"/>
        </w:rPr>
        <w:t>月</w:t>
      </w:r>
      <w:r>
        <w:rPr>
          <w:rFonts w:hint="default" w:ascii="Times New Roman" w:hAnsi="Times New Roman" w:eastAsia="方正仿宋_GBK" w:cs="Times New Roman"/>
          <w:color w:val="auto"/>
          <w:kern w:val="2"/>
          <w:sz w:val="32"/>
          <w:szCs w:val="32"/>
          <w:shd w:val="clear" w:fill="FFFFFF"/>
          <w:lang w:val="en-US" w:eastAsia="zh-CN" w:bidi="ar"/>
        </w:rPr>
        <w:t>11</w:t>
      </w:r>
      <w:r>
        <w:rPr>
          <w:rFonts w:hint="eastAsia" w:ascii="Times New Roman" w:hAnsi="方正仿宋_GBK" w:eastAsia="方正仿宋_GBK" w:cs="方正仿宋_GBK"/>
          <w:color w:val="auto"/>
          <w:kern w:val="2"/>
          <w:sz w:val="32"/>
          <w:szCs w:val="32"/>
          <w:shd w:val="clear" w:fill="FFFFFF"/>
          <w:lang w:val="en-US" w:eastAsia="zh-CN" w:bidi="ar"/>
        </w:rPr>
        <w:t>日</w:t>
      </w:r>
    </w:p>
    <w:p w14:paraId="527441AB">
      <w:pPr>
        <w:pStyle w:val="9"/>
        <w:keepNext w:val="0"/>
        <w:keepLines w:val="0"/>
        <w:widowControl w:val="0"/>
        <w:suppressLineNumbers w:val="0"/>
        <w:spacing w:before="0" w:beforeAutospacing="0" w:after="0" w:afterAutospacing="0" w:line="520" w:lineRule="exact"/>
        <w:ind w:left="0" w:right="0" w:firstLine="5120" w:firstLineChars="1600"/>
        <w:jc w:val="both"/>
        <w:rPr>
          <w:rFonts w:hint="eastAsia" w:ascii="Times New Roman" w:hAnsi="方正仿宋_GBK" w:eastAsia="方正仿宋_GBK" w:cs="方正仿宋_GBK"/>
          <w:color w:val="auto"/>
          <w:kern w:val="2"/>
          <w:sz w:val="32"/>
          <w:szCs w:val="32"/>
          <w:shd w:val="clear" w:fill="FFFFFF"/>
          <w:lang w:val="en-US" w:eastAsia="zh-CN" w:bidi="ar"/>
        </w:rPr>
      </w:pPr>
    </w:p>
    <w:p w14:paraId="4ECD0684">
      <w:pPr>
        <w:pStyle w:val="9"/>
        <w:keepNext w:val="0"/>
        <w:keepLines w:val="0"/>
        <w:widowControl w:val="0"/>
        <w:suppressLineNumbers w:val="0"/>
        <w:spacing w:before="0" w:beforeAutospacing="0" w:after="0" w:afterAutospacing="0" w:line="520" w:lineRule="exact"/>
        <w:ind w:left="0" w:right="0" w:firstLine="5120" w:firstLineChars="1600"/>
        <w:jc w:val="both"/>
        <w:rPr>
          <w:rFonts w:hint="eastAsia" w:ascii="Times New Roman" w:hAnsi="方正仿宋_GBK" w:eastAsia="方正仿宋_GBK" w:cs="方正仿宋_GBK"/>
          <w:color w:val="auto"/>
          <w:kern w:val="2"/>
          <w:sz w:val="32"/>
          <w:szCs w:val="32"/>
          <w:shd w:val="clear" w:fill="FFFFFF"/>
          <w:lang w:val="en-US" w:eastAsia="zh-CN" w:bidi="ar"/>
        </w:rPr>
      </w:pPr>
    </w:p>
    <w:p w14:paraId="589923E8">
      <w:pPr>
        <w:pStyle w:val="9"/>
        <w:keepNext w:val="0"/>
        <w:keepLines w:val="0"/>
        <w:widowControl w:val="0"/>
        <w:suppressLineNumbers w:val="0"/>
        <w:spacing w:before="0" w:beforeAutospacing="0" w:after="0" w:afterAutospacing="0" w:line="520" w:lineRule="exact"/>
        <w:ind w:right="0" w:firstLine="640" w:firstLineChars="200"/>
        <w:jc w:val="left"/>
        <w:rPr>
          <w:rFonts w:hint="eastAsia" w:ascii="Times New Roman" w:hAnsi="方正仿宋_GBK" w:eastAsia="方正仿宋_GBK" w:cs="方正仿宋_GBK"/>
          <w:color w:val="auto"/>
          <w:kern w:val="2"/>
          <w:sz w:val="32"/>
          <w:szCs w:val="32"/>
          <w:shd w:val="clear" w:fill="FFFFFF"/>
          <w:lang w:val="en-US" w:eastAsia="zh-CN" w:bidi="ar"/>
        </w:rPr>
      </w:pPr>
      <w:r>
        <w:rPr>
          <w:rFonts w:hint="eastAsia" w:ascii="Times New Roman" w:hAnsi="方正仿宋_GBK" w:eastAsia="方正仿宋_GBK" w:cs="方正仿宋_GBK"/>
          <w:color w:val="auto"/>
          <w:kern w:val="2"/>
          <w:sz w:val="32"/>
          <w:szCs w:val="32"/>
          <w:shd w:val="clear" w:fill="FFFFFF"/>
          <w:lang w:val="en-US" w:eastAsia="zh-CN" w:bidi="ar"/>
        </w:rPr>
        <w:t>（此件主动公开）</w:t>
      </w:r>
    </w:p>
    <w:p w14:paraId="53275BDB">
      <w:pPr>
        <w:pStyle w:val="9"/>
        <w:keepNext w:val="0"/>
        <w:keepLines w:val="0"/>
        <w:widowControl w:val="0"/>
        <w:suppressLineNumbers w:val="0"/>
        <w:spacing w:before="0" w:beforeAutospacing="0" w:after="0" w:afterAutospacing="0" w:line="520" w:lineRule="exact"/>
        <w:ind w:right="0" w:firstLine="640" w:firstLineChars="200"/>
        <w:jc w:val="left"/>
        <w:rPr>
          <w:rFonts w:hint="eastAsia" w:ascii="Times New Roman" w:hAnsi="方正仿宋_GBK" w:eastAsia="方正仿宋_GBK" w:cs="方正仿宋_GBK"/>
          <w:color w:val="auto"/>
          <w:kern w:val="2"/>
          <w:sz w:val="32"/>
          <w:szCs w:val="32"/>
          <w:shd w:val="clear" w:fill="FFFFFF"/>
          <w:lang w:val="en-US" w:eastAsia="zh-CN" w:bidi="ar"/>
        </w:rPr>
      </w:pPr>
    </w:p>
    <w:p w14:paraId="0D95F4FB">
      <w:pPr>
        <w:pStyle w:val="9"/>
        <w:keepNext w:val="0"/>
        <w:keepLines w:val="0"/>
        <w:widowControl w:val="0"/>
        <w:suppressLineNumbers w:val="0"/>
        <w:spacing w:before="0" w:beforeAutospacing="0" w:after="0" w:afterAutospacing="0" w:line="520" w:lineRule="exact"/>
        <w:ind w:right="0" w:firstLine="640" w:firstLineChars="200"/>
        <w:jc w:val="left"/>
        <w:rPr>
          <w:rFonts w:hint="default" w:ascii="Times New Roman" w:hAnsi="方正仿宋_GBK" w:eastAsia="方正仿宋_GBK" w:cs="方正仿宋_GBK"/>
          <w:color w:val="auto"/>
          <w:kern w:val="2"/>
          <w:sz w:val="32"/>
          <w:szCs w:val="32"/>
          <w:shd w:val="clear" w:fill="FFFFFF"/>
          <w:lang w:val="en-US" w:eastAsia="zh-CN" w:bidi="ar"/>
        </w:rPr>
      </w:pPr>
    </w:p>
    <w:p w14:paraId="20A321AA">
      <w:pPr>
        <w:pStyle w:val="9"/>
        <w:keepNext w:val="0"/>
        <w:keepLines w:val="0"/>
        <w:widowControl w:val="0"/>
        <w:suppressLineNumbers w:val="0"/>
        <w:spacing w:before="0" w:beforeAutospacing="0" w:after="0" w:afterAutospacing="0" w:line="520" w:lineRule="exact"/>
        <w:ind w:left="0" w:right="0" w:firstLine="5120" w:firstLineChars="1600"/>
        <w:jc w:val="both"/>
        <w:rPr>
          <w:rFonts w:hint="eastAsia" w:ascii="Times New Roman" w:hAnsi="方正仿宋_GBK" w:eastAsia="方正仿宋_GBK" w:cs="方正仿宋_GBK"/>
          <w:color w:val="auto"/>
          <w:kern w:val="2"/>
          <w:sz w:val="32"/>
          <w:szCs w:val="32"/>
          <w:shd w:val="clear" w:fill="FFFFFF"/>
          <w:lang w:val="en-US" w:eastAsia="zh-CN" w:bidi="ar"/>
        </w:rPr>
      </w:pPr>
    </w:p>
    <w:p w14:paraId="21877010">
      <w:pPr>
        <w:pStyle w:val="9"/>
        <w:keepNext w:val="0"/>
        <w:keepLines w:val="0"/>
        <w:widowControl w:val="0"/>
        <w:suppressLineNumbers w:val="0"/>
        <w:spacing w:before="0" w:beforeAutospacing="0" w:after="0" w:afterAutospacing="0" w:line="520" w:lineRule="exact"/>
        <w:ind w:left="0" w:right="0" w:firstLine="5120" w:firstLineChars="1600"/>
        <w:jc w:val="both"/>
        <w:rPr>
          <w:rFonts w:hint="eastAsia" w:ascii="Times New Roman" w:hAnsi="方正仿宋_GBK" w:eastAsia="方正仿宋_GBK" w:cs="方正仿宋_GBK"/>
          <w:color w:val="auto"/>
          <w:kern w:val="2"/>
          <w:sz w:val="32"/>
          <w:szCs w:val="32"/>
          <w:shd w:val="clear" w:fill="FFFFFF"/>
          <w:lang w:val="en-US" w:eastAsia="zh-CN" w:bidi="ar"/>
        </w:rPr>
      </w:pPr>
    </w:p>
    <w:p w14:paraId="475B8D56">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r>
        <w:rPr>
          <w:rFonts w:hint="default" w:ascii="Times New Roman" w:hAnsi="Times New Roman" w:eastAsia="方正小标宋_GBK" w:cs="Times New Roman"/>
          <w:kern w:val="2"/>
          <w:sz w:val="44"/>
          <w:szCs w:val="44"/>
          <w:lang w:val="en-US" w:eastAsia="zh-CN" w:bidi="ar"/>
        </w:rPr>
        <w:t>2024</w:t>
      </w:r>
      <w:r>
        <w:rPr>
          <w:rFonts w:hint="eastAsia" w:ascii="Times New Roman" w:hAnsi="方正小标宋_GBK" w:eastAsia="方正小标宋_GBK" w:cs="方正小标宋_GBK"/>
          <w:kern w:val="2"/>
          <w:sz w:val="44"/>
          <w:szCs w:val="44"/>
          <w:lang w:val="en-US" w:eastAsia="zh-CN" w:bidi="ar"/>
        </w:rPr>
        <w:t>年废止行政规范性文件</w:t>
      </w:r>
    </w:p>
    <w:p w14:paraId="212375BE">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及政策措施目录</w:t>
      </w:r>
    </w:p>
    <w:p w14:paraId="40E5A422">
      <w:pPr>
        <w:keepNext w:val="0"/>
        <w:keepLines w:val="0"/>
        <w:widowControl w:val="0"/>
        <w:suppressLineNumbers w:val="0"/>
        <w:spacing w:before="0" w:beforeAutospacing="0" w:after="0" w:afterAutospacing="0" w:line="600" w:lineRule="exact"/>
        <w:ind w:left="0" w:right="0"/>
        <w:jc w:val="center"/>
        <w:rPr>
          <w:rFonts w:eastAsia="方正小标宋_GBK"/>
          <w:sz w:val="44"/>
          <w:szCs w:val="44"/>
          <w:lang w:val="en-US"/>
        </w:rPr>
      </w:pPr>
    </w:p>
    <w:tbl>
      <w:tblPr>
        <w:tblStyle w:val="11"/>
        <w:tblW w:w="7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8"/>
        <w:gridCol w:w="4155"/>
        <w:gridCol w:w="2478"/>
      </w:tblGrid>
      <w:tr w14:paraId="1516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F2165A5">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方正黑体_GBK" w:hAnsi="方正黑体_GBK" w:eastAsia="方正黑体_GBK" w:cs="方正黑体_GBK"/>
                <w:kern w:val="2"/>
                <w:sz w:val="28"/>
                <w:szCs w:val="28"/>
                <w:lang w:val="en-US" w:eastAsia="zh-CN" w:bidi="ar"/>
              </w:rPr>
              <w:t>序号</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07C7C3D">
            <w:pPr>
              <w:keepNext w:val="0"/>
              <w:keepLines w:val="0"/>
              <w:widowControl w:val="0"/>
              <w:suppressLineNumbers w:val="0"/>
              <w:snapToGrid w:val="0"/>
              <w:spacing w:before="0" w:beforeAutospacing="0" w:after="0" w:afterAutospacing="0"/>
              <w:ind w:left="0" w:right="0"/>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kern w:val="2"/>
                <w:sz w:val="28"/>
                <w:szCs w:val="28"/>
                <w:lang w:val="en-US" w:eastAsia="zh-CN" w:bidi="ar"/>
              </w:rPr>
              <w:t>名称及文号</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7272CD6D">
            <w:pPr>
              <w:keepNext w:val="0"/>
              <w:keepLines w:val="0"/>
              <w:widowControl w:val="0"/>
              <w:suppressLineNumbers w:val="0"/>
              <w:snapToGrid w:val="0"/>
              <w:spacing w:before="0" w:beforeAutospacing="0" w:after="0" w:afterAutospacing="0"/>
              <w:ind w:left="0" w:right="0"/>
              <w:jc w:val="center"/>
              <w:rPr>
                <w:rFonts w:hint="eastAsia" w:ascii="方正黑体_GBK" w:hAnsi="方正黑体_GBK" w:eastAsia="方正黑体_GBK" w:cs="方正黑体_GBK"/>
                <w:sz w:val="28"/>
                <w:szCs w:val="28"/>
                <w:lang w:val="en-US"/>
              </w:rPr>
            </w:pPr>
            <w:r>
              <w:rPr>
                <w:rFonts w:hint="eastAsia" w:ascii="方正黑体_GBK" w:hAnsi="方正黑体_GBK" w:eastAsia="方正黑体_GBK" w:cs="方正黑体_GBK"/>
                <w:kern w:val="2"/>
                <w:sz w:val="28"/>
                <w:szCs w:val="28"/>
                <w:lang w:val="en-US" w:eastAsia="zh-CN" w:bidi="ar"/>
              </w:rPr>
              <w:t>文号</w:t>
            </w:r>
          </w:p>
        </w:tc>
      </w:tr>
      <w:tr w14:paraId="341A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16F22E5">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131D1A09">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重庆市教育委员会关于深化高中阶段学校考试招生制度改革的实施意见</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0E46E0C6">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渝教发〔</w:t>
            </w:r>
            <w:r>
              <w:rPr>
                <w:rFonts w:hint="default" w:ascii="Times New Roman" w:hAnsi="Times New Roman" w:eastAsia="方正仿宋_GBK" w:cs="Times New Roman"/>
                <w:kern w:val="2"/>
                <w:sz w:val="24"/>
                <w:szCs w:val="24"/>
                <w:lang w:val="en-US" w:eastAsia="zh-CN" w:bidi="ar"/>
              </w:rPr>
              <w:t>2020</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16</w:t>
            </w:r>
            <w:r>
              <w:rPr>
                <w:rFonts w:hint="eastAsia" w:ascii="Times New Roman" w:hAnsi="方正仿宋_GBK" w:eastAsia="方正仿宋_GBK" w:cs="方正仿宋_GBK"/>
                <w:kern w:val="2"/>
                <w:sz w:val="24"/>
                <w:szCs w:val="24"/>
                <w:lang w:val="en-US" w:eastAsia="zh-CN" w:bidi="ar"/>
              </w:rPr>
              <w:t>号</w:t>
            </w:r>
          </w:p>
        </w:tc>
      </w:tr>
      <w:tr w14:paraId="426B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FF18BB8">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2</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144248BF">
            <w:pPr>
              <w:keepNext w:val="0"/>
              <w:keepLines w:val="0"/>
              <w:widowControl/>
              <w:suppressLineNumbers w:val="0"/>
              <w:snapToGrid w:val="0"/>
              <w:spacing w:before="0" w:beforeAutospacing="0" w:after="0" w:afterAutospacing="0"/>
              <w:ind w:left="0" w:right="0"/>
              <w:jc w:val="left"/>
              <w:textAlignment w:val="center"/>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重庆市教育委员会重庆市人民政府教育督导室关于印发重庆市中小学美育工作督导评估暂行办法的通知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34569BB3">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渝教发〔</w:t>
            </w:r>
            <w:r>
              <w:rPr>
                <w:rStyle w:val="26"/>
                <w:rFonts w:eastAsia="方正仿宋_GBK"/>
                <w:kern w:val="2"/>
                <w:sz w:val="24"/>
                <w:szCs w:val="24"/>
                <w:lang w:val="en-US" w:eastAsia="zh-CN" w:bidi="ar"/>
              </w:rPr>
              <w:t>2018</w:t>
            </w:r>
            <w:r>
              <w:rPr>
                <w:rFonts w:hint="eastAsia" w:ascii="Times New Roman" w:hAnsi="方正仿宋_GBK" w:eastAsia="方正仿宋_GBK" w:cs="方正仿宋_GBK"/>
                <w:kern w:val="2"/>
                <w:sz w:val="24"/>
                <w:szCs w:val="24"/>
                <w:lang w:val="en-US" w:eastAsia="zh-CN" w:bidi="ar"/>
              </w:rPr>
              <w:t>〕</w:t>
            </w:r>
            <w:r>
              <w:rPr>
                <w:rStyle w:val="26"/>
                <w:rFonts w:eastAsia="方正仿宋_GBK"/>
                <w:kern w:val="2"/>
                <w:sz w:val="24"/>
                <w:szCs w:val="24"/>
                <w:lang w:val="en-US" w:eastAsia="zh-CN" w:bidi="ar"/>
              </w:rPr>
              <w:t>7</w:t>
            </w:r>
            <w:r>
              <w:rPr>
                <w:rFonts w:hint="eastAsia" w:ascii="Times New Roman" w:hAnsi="方正仿宋_GBK" w:eastAsia="方正仿宋_GBK" w:cs="方正仿宋_GBK"/>
                <w:kern w:val="2"/>
                <w:sz w:val="24"/>
                <w:szCs w:val="24"/>
                <w:lang w:val="en-US" w:eastAsia="zh-CN" w:bidi="ar"/>
              </w:rPr>
              <w:t>号</w:t>
            </w:r>
          </w:p>
        </w:tc>
      </w:tr>
      <w:tr w14:paraId="5055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5FDE91D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3</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737573AF">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重庆市教育委员会关于进一步加强中小学劳动教育的通知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3C2086B">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渝教基发〔</w:t>
            </w:r>
            <w:r>
              <w:rPr>
                <w:rFonts w:hint="default" w:ascii="Times New Roman" w:hAnsi="Times New Roman" w:eastAsia="方正仿宋_GBK" w:cs="Times New Roman"/>
                <w:kern w:val="2"/>
                <w:sz w:val="24"/>
                <w:szCs w:val="24"/>
                <w:lang w:val="en-US" w:eastAsia="zh-CN" w:bidi="ar"/>
              </w:rPr>
              <w:t>2018</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26</w:t>
            </w:r>
            <w:r>
              <w:rPr>
                <w:rFonts w:hint="eastAsia" w:ascii="Times New Roman" w:hAnsi="方正仿宋_GBK" w:eastAsia="方正仿宋_GBK" w:cs="方正仿宋_GBK"/>
                <w:kern w:val="2"/>
                <w:sz w:val="24"/>
                <w:szCs w:val="24"/>
                <w:lang w:val="en-US" w:eastAsia="zh-CN" w:bidi="ar"/>
              </w:rPr>
              <w:t>号</w:t>
            </w:r>
          </w:p>
        </w:tc>
      </w:tr>
      <w:tr w14:paraId="066F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F2A5FE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4</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79A4CDE">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重庆市教育委员会关于进一步加强文化教育类培训机构依法办学规范管理工作的通知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AB36330">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渝教民发〔</w:t>
            </w:r>
            <w:r>
              <w:rPr>
                <w:rFonts w:hint="default" w:ascii="Times New Roman" w:hAnsi="Times New Roman" w:eastAsia="方正仿宋_GBK" w:cs="Times New Roman"/>
                <w:kern w:val="2"/>
                <w:sz w:val="24"/>
                <w:szCs w:val="24"/>
                <w:lang w:val="en-US" w:eastAsia="zh-CN" w:bidi="ar"/>
              </w:rPr>
              <w:t>2017</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w:t>
            </w:r>
            <w:r>
              <w:rPr>
                <w:rFonts w:hint="eastAsia" w:ascii="Times New Roman" w:hAnsi="方正仿宋_GBK" w:eastAsia="方正仿宋_GBK" w:cs="方正仿宋_GBK"/>
                <w:kern w:val="2"/>
                <w:sz w:val="24"/>
                <w:szCs w:val="24"/>
                <w:lang w:val="en-US" w:eastAsia="zh-CN" w:bidi="ar"/>
              </w:rPr>
              <w:t>号</w:t>
            </w:r>
          </w:p>
        </w:tc>
      </w:tr>
      <w:tr w14:paraId="04DF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FB449B8">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5</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17E89A62">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重庆市教育委员会重庆市财政局关于进一步做好自主试点实施区县农村义务教育学生营养改善计划工作的通知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6E80172">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highlight w:val="yellow"/>
                <w:lang w:val="en-US"/>
              </w:rPr>
            </w:pPr>
            <w:r>
              <w:rPr>
                <w:rFonts w:hint="eastAsia" w:ascii="Times New Roman" w:hAnsi="方正仿宋_GBK" w:eastAsia="方正仿宋_GBK" w:cs="方正仿宋_GBK"/>
                <w:kern w:val="2"/>
                <w:sz w:val="24"/>
                <w:szCs w:val="24"/>
                <w:lang w:val="en-US" w:eastAsia="zh-CN" w:bidi="ar"/>
              </w:rPr>
              <w:t>渝教体卫艺发〔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54</w:t>
            </w:r>
            <w:r>
              <w:rPr>
                <w:rFonts w:hint="eastAsia" w:ascii="Times New Roman" w:hAnsi="方正仿宋_GBK" w:eastAsia="方正仿宋_GBK" w:cs="方正仿宋_GBK"/>
                <w:kern w:val="2"/>
                <w:sz w:val="24"/>
                <w:szCs w:val="24"/>
                <w:lang w:val="en-US" w:eastAsia="zh-CN" w:bidi="ar"/>
              </w:rPr>
              <w:t>号</w:t>
            </w:r>
          </w:p>
        </w:tc>
      </w:tr>
      <w:tr w14:paraId="61E4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2BB1954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6</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7CAF7261">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重庆市教育委员会关于印发重庆市中等职业学校教学工作诊断与改进实施方案（试行）的通知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18C00057">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渝教职成发〔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55</w:t>
            </w:r>
            <w:r>
              <w:rPr>
                <w:rFonts w:hint="eastAsia" w:ascii="Times New Roman" w:hAnsi="方正仿宋_GBK" w:eastAsia="方正仿宋_GBK" w:cs="方正仿宋_GBK"/>
                <w:kern w:val="2"/>
                <w:sz w:val="24"/>
                <w:szCs w:val="24"/>
                <w:lang w:val="en-US" w:eastAsia="zh-CN" w:bidi="ar"/>
              </w:rPr>
              <w:t>号</w:t>
            </w:r>
          </w:p>
        </w:tc>
      </w:tr>
      <w:tr w14:paraId="18E0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7804E031">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7</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0B3D4815">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重庆市教育委员会关于进一步加强中职学校校园文化建设的指导意见</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4E93647E">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渝教职成发〔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12</w:t>
            </w:r>
            <w:r>
              <w:rPr>
                <w:rFonts w:hint="eastAsia" w:ascii="Times New Roman" w:hAnsi="方正仿宋_GBK" w:eastAsia="方正仿宋_GBK" w:cs="方正仿宋_GBK"/>
                <w:kern w:val="2"/>
                <w:sz w:val="24"/>
                <w:szCs w:val="24"/>
                <w:lang w:val="en-US" w:eastAsia="zh-CN" w:bidi="ar"/>
              </w:rPr>
              <w:t>号</w:t>
            </w:r>
          </w:p>
        </w:tc>
      </w:tr>
      <w:tr w14:paraId="355C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5CC3732">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8</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4FDED602">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重庆市教育委员会关于开展中职学校现代学徒制试点工作的通知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14FF6DC9">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渝教职成发〔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26</w:t>
            </w:r>
            <w:r>
              <w:rPr>
                <w:rFonts w:hint="eastAsia" w:ascii="Times New Roman" w:hAnsi="方正仿宋_GBK" w:eastAsia="方正仿宋_GBK" w:cs="方正仿宋_GBK"/>
                <w:kern w:val="2"/>
                <w:sz w:val="24"/>
                <w:szCs w:val="24"/>
                <w:lang w:val="en-US" w:eastAsia="zh-CN" w:bidi="ar"/>
              </w:rPr>
              <w:t>号</w:t>
            </w:r>
          </w:p>
        </w:tc>
      </w:tr>
      <w:tr w14:paraId="6055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137055FF">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9</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4652357F">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重庆市教育委员会重庆市人力资源和社会保障局重庆市工商局重庆市物价局关于民办非学历教育培训机构有关问题的通知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14DCF86">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w:t>
            </w:r>
            <w:r>
              <w:rPr>
                <w:rFonts w:hint="eastAsia" w:ascii="Times New Roman" w:hAnsi="方正仿宋_GBK" w:eastAsia="方正仿宋_GBK" w:cs="方正仿宋_GBK"/>
                <w:kern w:val="2"/>
                <w:sz w:val="24"/>
                <w:szCs w:val="24"/>
                <w:lang w:val="en-US" w:eastAsia="zh-CN" w:bidi="ar"/>
              </w:rPr>
              <w:t>号</w:t>
            </w:r>
          </w:p>
        </w:tc>
      </w:tr>
      <w:tr w14:paraId="5B3B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B0EF20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10</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6C412C22">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重庆市教育委员会重庆市科学技术委员会重庆市科学技术协会关于加强中小学科技教育工作的意见</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8A33069">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渝教基〔</w:t>
            </w:r>
            <w:r>
              <w:rPr>
                <w:rFonts w:hint="default" w:ascii="Times New Roman" w:hAnsi="Times New Roman" w:eastAsia="方正仿宋_GBK" w:cs="Times New Roman"/>
                <w:kern w:val="2"/>
                <w:sz w:val="24"/>
                <w:szCs w:val="24"/>
                <w:lang w:val="en-US" w:eastAsia="zh-CN" w:bidi="ar"/>
              </w:rPr>
              <w:t>2015</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99</w:t>
            </w:r>
            <w:r>
              <w:rPr>
                <w:rFonts w:hint="eastAsia" w:ascii="Times New Roman" w:hAnsi="方正仿宋_GBK" w:eastAsia="方正仿宋_GBK" w:cs="方正仿宋_GBK"/>
                <w:kern w:val="2"/>
                <w:sz w:val="24"/>
                <w:szCs w:val="24"/>
                <w:lang w:val="en-US" w:eastAsia="zh-CN" w:bidi="ar"/>
              </w:rPr>
              <w:t>号</w:t>
            </w:r>
          </w:p>
        </w:tc>
      </w:tr>
      <w:tr w14:paraId="392B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CDF2002">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11</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6C600935">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重庆市教育委员会重庆市工商行政管理局重庆市民政局关于印发《重庆市民办非学历文化教育培训机构设置标准》的通知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46301934">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渝教民办〔</w:t>
            </w:r>
            <w:r>
              <w:rPr>
                <w:rFonts w:hint="default" w:ascii="Times New Roman" w:hAnsi="Times New Roman" w:eastAsia="方正仿宋_GBK" w:cs="Times New Roman"/>
                <w:kern w:val="2"/>
                <w:sz w:val="24"/>
                <w:szCs w:val="24"/>
                <w:lang w:val="en-US" w:eastAsia="zh-CN" w:bidi="ar"/>
              </w:rPr>
              <w:t>2014</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18</w:t>
            </w:r>
            <w:r>
              <w:rPr>
                <w:rFonts w:hint="eastAsia" w:ascii="Times New Roman" w:hAnsi="方正仿宋_GBK" w:eastAsia="方正仿宋_GBK" w:cs="方正仿宋_GBK"/>
                <w:kern w:val="2"/>
                <w:sz w:val="24"/>
                <w:szCs w:val="24"/>
                <w:lang w:val="en-US" w:eastAsia="zh-CN" w:bidi="ar"/>
              </w:rPr>
              <w:t>号</w:t>
            </w:r>
          </w:p>
        </w:tc>
      </w:tr>
      <w:tr w14:paraId="6A66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0B4A5CD">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12</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45E6F56">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重庆市教育委员会重庆市食品药品监督管理局关于印发学生营养改善计划试点县学校食堂日常管理规范的通知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2A1F813D">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渝教体卫艺〔</w:t>
            </w:r>
            <w:r>
              <w:rPr>
                <w:rFonts w:hint="default" w:ascii="Times New Roman" w:hAnsi="Times New Roman" w:eastAsia="方正仿宋_GBK" w:cs="Times New Roman"/>
                <w:kern w:val="2"/>
                <w:sz w:val="24"/>
                <w:szCs w:val="24"/>
                <w:lang w:val="en-US" w:eastAsia="zh-CN" w:bidi="ar"/>
              </w:rPr>
              <w:t>2014</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23</w:t>
            </w:r>
            <w:r>
              <w:rPr>
                <w:rFonts w:hint="eastAsia" w:ascii="Times New Roman" w:hAnsi="方正仿宋_GBK" w:eastAsia="方正仿宋_GBK" w:cs="方正仿宋_GBK"/>
                <w:kern w:val="2"/>
                <w:sz w:val="24"/>
                <w:szCs w:val="24"/>
                <w:lang w:val="en-US" w:eastAsia="zh-CN" w:bidi="ar"/>
              </w:rPr>
              <w:t>号</w:t>
            </w:r>
          </w:p>
        </w:tc>
      </w:tr>
      <w:tr w14:paraId="7F9C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6EA8CE23">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13</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3E83ABC9">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重庆市教育委员会关于调整优化中等职业技术教育专业布局的意见</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E189012">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渝教职成〔</w:t>
            </w:r>
            <w:r>
              <w:rPr>
                <w:rFonts w:hint="default" w:ascii="Times New Roman" w:hAnsi="Times New Roman" w:eastAsia="方正仿宋_GBK" w:cs="Times New Roman"/>
                <w:kern w:val="2"/>
                <w:sz w:val="24"/>
                <w:szCs w:val="24"/>
                <w:lang w:val="en-US" w:eastAsia="zh-CN" w:bidi="ar"/>
              </w:rPr>
              <w:t>2012</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42</w:t>
            </w:r>
            <w:r>
              <w:rPr>
                <w:rFonts w:hint="eastAsia" w:ascii="Times New Roman" w:hAnsi="方正仿宋_GBK" w:eastAsia="方正仿宋_GBK" w:cs="方正仿宋_GBK"/>
                <w:kern w:val="2"/>
                <w:sz w:val="24"/>
                <w:szCs w:val="24"/>
                <w:lang w:val="en-US" w:eastAsia="zh-CN" w:bidi="ar"/>
              </w:rPr>
              <w:t>号</w:t>
            </w:r>
          </w:p>
        </w:tc>
      </w:tr>
      <w:tr w14:paraId="75FF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5CF48A73">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14</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6A9932DC">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rPr>
            </w:pPr>
            <w:r>
              <w:rPr>
                <w:rFonts w:hint="eastAsia" w:ascii="Times New Roman" w:hAnsi="方正仿宋_GBK" w:eastAsia="方正仿宋_GBK" w:cs="方正仿宋_GBK"/>
                <w:kern w:val="2"/>
                <w:sz w:val="24"/>
                <w:szCs w:val="24"/>
                <w:lang w:val="en-US" w:eastAsia="zh-CN" w:bidi="ar"/>
              </w:rPr>
              <w:t>重庆市教育委员会关于印发《重庆市义务教育学校办学条件基本标准（试行）》的通知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40840F4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渝教基〔</w:t>
            </w:r>
            <w:r>
              <w:rPr>
                <w:rFonts w:hint="default" w:ascii="Times New Roman" w:hAnsi="Times New Roman" w:eastAsia="方正仿宋_GBK" w:cs="Times New Roman"/>
                <w:kern w:val="2"/>
                <w:sz w:val="24"/>
                <w:szCs w:val="24"/>
                <w:lang w:val="en-US" w:eastAsia="zh-CN" w:bidi="ar"/>
              </w:rPr>
              <w:t>2011</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69</w:t>
            </w:r>
            <w:r>
              <w:rPr>
                <w:rFonts w:hint="eastAsia" w:ascii="Times New Roman" w:hAnsi="方正仿宋_GBK" w:eastAsia="方正仿宋_GBK" w:cs="方正仿宋_GBK"/>
                <w:kern w:val="2"/>
                <w:sz w:val="24"/>
                <w:szCs w:val="24"/>
                <w:lang w:val="en-US" w:eastAsia="zh-CN" w:bidi="ar"/>
              </w:rPr>
              <w:t>号</w:t>
            </w:r>
          </w:p>
        </w:tc>
      </w:tr>
      <w:tr w14:paraId="7B63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326F0DF7">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15</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78076F4">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重庆市教育委员会关于印发《高等学校在渝设置成人函授教育辅导站管理暂行办法》的通知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21741D0A">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渝教高〔</w:t>
            </w:r>
            <w:r>
              <w:rPr>
                <w:rFonts w:hint="default" w:ascii="Times New Roman" w:hAnsi="Times New Roman" w:eastAsia="方正仿宋_GBK" w:cs="Times New Roman"/>
                <w:kern w:val="2"/>
                <w:sz w:val="24"/>
                <w:szCs w:val="24"/>
                <w:lang w:val="en-US" w:eastAsia="zh-CN" w:bidi="ar"/>
              </w:rPr>
              <w:t>2004</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53</w:t>
            </w:r>
            <w:r>
              <w:rPr>
                <w:rFonts w:hint="eastAsia" w:ascii="Times New Roman" w:hAnsi="方正仿宋_GBK" w:eastAsia="方正仿宋_GBK" w:cs="方正仿宋_GBK"/>
                <w:kern w:val="2"/>
                <w:sz w:val="24"/>
                <w:szCs w:val="24"/>
                <w:lang w:val="en-US" w:eastAsia="zh-CN" w:bidi="ar"/>
              </w:rPr>
              <w:t>号</w:t>
            </w:r>
          </w:p>
        </w:tc>
      </w:tr>
      <w:tr w14:paraId="6FF6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370180A">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16</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2B874903">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重庆市教育委员会重庆市市场监督管理局关于全面清理规范现有教育培训类市场主体工作的通知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6702CDB4">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渝教民发〔</w:t>
            </w:r>
            <w:r>
              <w:rPr>
                <w:rFonts w:hint="default" w:ascii="Times New Roman" w:hAnsi="Times New Roman" w:eastAsia="方正仿宋_GBK" w:cs="Times New Roman"/>
                <w:kern w:val="2"/>
                <w:sz w:val="24"/>
                <w:szCs w:val="24"/>
                <w:lang w:val="en-US" w:eastAsia="zh-CN" w:bidi="ar"/>
              </w:rPr>
              <w:t>2022</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w:t>
            </w:r>
            <w:r>
              <w:rPr>
                <w:rFonts w:hint="eastAsia" w:ascii="Times New Roman" w:hAnsi="方正仿宋_GBK" w:eastAsia="方正仿宋_GBK" w:cs="方正仿宋_GBK"/>
                <w:kern w:val="2"/>
                <w:sz w:val="24"/>
                <w:szCs w:val="24"/>
                <w:lang w:val="en-US" w:eastAsia="zh-CN" w:bidi="ar"/>
              </w:rPr>
              <w:t>号</w:t>
            </w:r>
          </w:p>
        </w:tc>
      </w:tr>
      <w:tr w14:paraId="5951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0C25C43E">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17</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01D243B">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重庆市教育委员会关于进一步规范民办幼儿园设置审批工作的通知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24DAF37B">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渝教民发〔</w:t>
            </w:r>
            <w:r>
              <w:rPr>
                <w:rFonts w:hint="default" w:ascii="Times New Roman" w:hAnsi="Times New Roman" w:eastAsia="方正仿宋_GBK" w:cs="Times New Roman"/>
                <w:kern w:val="2"/>
                <w:sz w:val="24"/>
                <w:szCs w:val="24"/>
                <w:lang w:val="en-US" w:eastAsia="zh-CN" w:bidi="ar"/>
              </w:rPr>
              <w:t>2016</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7</w:t>
            </w:r>
            <w:r>
              <w:rPr>
                <w:rFonts w:hint="eastAsia" w:ascii="Times New Roman" w:hAnsi="方正仿宋_GBK" w:eastAsia="方正仿宋_GBK" w:cs="方正仿宋_GBK"/>
                <w:kern w:val="2"/>
                <w:sz w:val="24"/>
                <w:szCs w:val="24"/>
                <w:lang w:val="en-US" w:eastAsia="zh-CN" w:bidi="ar"/>
              </w:rPr>
              <w:t>号</w:t>
            </w:r>
          </w:p>
        </w:tc>
      </w:tr>
      <w:tr w14:paraId="0556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5A84304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18</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5D02E92F">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重庆市教育委员会关于进一步促进民办中小学发展的意见</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172647B1">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渝教民办〔</w:t>
            </w:r>
            <w:r>
              <w:rPr>
                <w:rFonts w:hint="default" w:ascii="Times New Roman" w:hAnsi="Times New Roman" w:eastAsia="方正仿宋_GBK" w:cs="Times New Roman"/>
                <w:kern w:val="2"/>
                <w:sz w:val="24"/>
                <w:szCs w:val="24"/>
                <w:lang w:val="en-US" w:eastAsia="zh-CN" w:bidi="ar"/>
              </w:rPr>
              <w:t>2013</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22</w:t>
            </w:r>
            <w:r>
              <w:rPr>
                <w:rFonts w:hint="eastAsia" w:ascii="Times New Roman" w:hAnsi="方正仿宋_GBK" w:eastAsia="方正仿宋_GBK" w:cs="方正仿宋_GBK"/>
                <w:kern w:val="2"/>
                <w:sz w:val="24"/>
                <w:szCs w:val="24"/>
                <w:lang w:val="en-US" w:eastAsia="zh-CN" w:bidi="ar"/>
              </w:rPr>
              <w:t>号</w:t>
            </w:r>
          </w:p>
        </w:tc>
      </w:tr>
      <w:tr w14:paraId="69E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52BBA459">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19</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4D0D6F85">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重庆市教育委员会关于印发《重庆市民办幼儿园设置标准（试行）》的通知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434A30CC">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渝教民办〔</w:t>
            </w:r>
            <w:r>
              <w:rPr>
                <w:rFonts w:hint="default" w:ascii="Times New Roman" w:hAnsi="Times New Roman" w:eastAsia="方正仿宋_GBK" w:cs="Times New Roman"/>
                <w:kern w:val="2"/>
                <w:sz w:val="24"/>
                <w:szCs w:val="24"/>
                <w:lang w:val="en-US" w:eastAsia="zh-CN" w:bidi="ar"/>
              </w:rPr>
              <w:t>2011</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23</w:t>
            </w:r>
            <w:r>
              <w:rPr>
                <w:rFonts w:hint="eastAsia" w:ascii="Times New Roman" w:hAnsi="方正仿宋_GBK" w:eastAsia="方正仿宋_GBK" w:cs="方正仿宋_GBK"/>
                <w:kern w:val="2"/>
                <w:sz w:val="24"/>
                <w:szCs w:val="24"/>
                <w:lang w:val="en-US" w:eastAsia="zh-CN" w:bidi="ar"/>
              </w:rPr>
              <w:t>号</w:t>
            </w:r>
          </w:p>
        </w:tc>
      </w:tr>
      <w:tr w14:paraId="584C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14:paraId="452070C9">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default" w:ascii="Times New Roman" w:hAnsi="Times New Roman" w:eastAsia="方正仿宋_GBK" w:cs="Times New Roman"/>
                <w:kern w:val="2"/>
                <w:sz w:val="24"/>
                <w:szCs w:val="24"/>
                <w:lang w:val="en-US" w:eastAsia="zh-CN" w:bidi="ar"/>
              </w:rPr>
              <w:t>20</w:t>
            </w:r>
          </w:p>
        </w:tc>
        <w:tc>
          <w:tcPr>
            <w:tcW w:w="5196" w:type="dxa"/>
            <w:tcBorders>
              <w:top w:val="single" w:color="auto" w:sz="4" w:space="0"/>
              <w:left w:val="single" w:color="auto" w:sz="4" w:space="0"/>
              <w:bottom w:val="single" w:color="auto" w:sz="4" w:space="0"/>
              <w:right w:val="single" w:color="auto" w:sz="4" w:space="0"/>
            </w:tcBorders>
            <w:shd w:val="clear" w:color="auto" w:fill="auto"/>
            <w:vAlign w:val="center"/>
          </w:tcPr>
          <w:p w14:paraId="78F434D0">
            <w:pPr>
              <w:keepNext w:val="0"/>
              <w:keepLines w:val="0"/>
              <w:widowControl w:val="0"/>
              <w:suppressLineNumbers w:val="0"/>
              <w:adjustRightInd w:val="0"/>
              <w:snapToGrid w:val="0"/>
              <w:spacing w:before="0" w:beforeAutospacing="0" w:after="0" w:afterAutospacing="0"/>
              <w:ind w:left="0" w:right="0"/>
              <w:jc w:val="left"/>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重庆市教育委员会关于在全市公办学校与民办学校之间开展对口帮扶工作的通知</w:t>
            </w:r>
          </w:p>
        </w:tc>
        <w:tc>
          <w:tcPr>
            <w:tcW w:w="3099" w:type="dxa"/>
            <w:tcBorders>
              <w:top w:val="single" w:color="auto" w:sz="4" w:space="0"/>
              <w:left w:val="single" w:color="auto" w:sz="4" w:space="0"/>
              <w:bottom w:val="single" w:color="auto" w:sz="4" w:space="0"/>
              <w:right w:val="single" w:color="auto" w:sz="4" w:space="0"/>
            </w:tcBorders>
            <w:shd w:val="clear" w:color="auto" w:fill="auto"/>
            <w:vAlign w:val="center"/>
          </w:tcPr>
          <w:p w14:paraId="1640363B">
            <w:pPr>
              <w:keepNext w:val="0"/>
              <w:keepLines w:val="0"/>
              <w:widowControl w:val="0"/>
              <w:suppressLineNumbers w:val="0"/>
              <w:adjustRightInd w:val="0"/>
              <w:snapToGrid w:val="0"/>
              <w:spacing w:before="0" w:beforeAutospacing="0" w:after="0" w:afterAutospacing="0"/>
              <w:ind w:left="0" w:right="0"/>
              <w:jc w:val="center"/>
              <w:rPr>
                <w:rFonts w:eastAsia="方正仿宋_GBK"/>
                <w:sz w:val="24"/>
                <w:szCs w:val="24"/>
                <w:lang w:val="en-US" w:bidi="ar"/>
              </w:rPr>
            </w:pPr>
            <w:r>
              <w:rPr>
                <w:rFonts w:hint="eastAsia" w:ascii="Times New Roman" w:hAnsi="方正仿宋_GBK" w:eastAsia="方正仿宋_GBK" w:cs="方正仿宋_GBK"/>
                <w:kern w:val="2"/>
                <w:sz w:val="24"/>
                <w:szCs w:val="24"/>
                <w:lang w:val="en-US" w:eastAsia="zh-CN" w:bidi="ar"/>
              </w:rPr>
              <w:t>渝教民发〔</w:t>
            </w:r>
            <w:r>
              <w:rPr>
                <w:rFonts w:hint="default" w:ascii="Times New Roman" w:hAnsi="Times New Roman" w:eastAsia="方正仿宋_GBK" w:cs="Times New Roman"/>
                <w:kern w:val="2"/>
                <w:sz w:val="24"/>
                <w:szCs w:val="24"/>
                <w:lang w:val="en-US" w:eastAsia="zh-CN" w:bidi="ar"/>
              </w:rPr>
              <w:t>2010</w:t>
            </w:r>
            <w:r>
              <w:rPr>
                <w:rFonts w:hint="eastAsia" w:ascii="Times New Roman" w:hAnsi="方正仿宋_GBK" w:eastAsia="方正仿宋_GBK" w:cs="方正仿宋_GBK"/>
                <w:kern w:val="2"/>
                <w:sz w:val="24"/>
                <w:szCs w:val="24"/>
                <w:lang w:val="en-US" w:eastAsia="zh-CN" w:bidi="ar"/>
              </w:rPr>
              <w:t>〕</w:t>
            </w:r>
            <w:r>
              <w:rPr>
                <w:rFonts w:hint="default" w:ascii="Times New Roman" w:hAnsi="Times New Roman" w:eastAsia="方正仿宋_GBK" w:cs="Times New Roman"/>
                <w:kern w:val="2"/>
                <w:sz w:val="24"/>
                <w:szCs w:val="24"/>
                <w:lang w:val="en-US" w:eastAsia="zh-CN" w:bidi="ar"/>
              </w:rPr>
              <w:t>13</w:t>
            </w:r>
            <w:r>
              <w:rPr>
                <w:rFonts w:hint="eastAsia" w:ascii="Times New Roman" w:hAnsi="方正仿宋_GBK" w:eastAsia="方正仿宋_GBK" w:cs="方正仿宋_GBK"/>
                <w:kern w:val="2"/>
                <w:sz w:val="24"/>
                <w:szCs w:val="24"/>
                <w:lang w:val="en-US" w:eastAsia="zh-CN" w:bidi="ar"/>
              </w:rPr>
              <w:t>号</w:t>
            </w:r>
          </w:p>
        </w:tc>
      </w:tr>
    </w:tbl>
    <w:p w14:paraId="5EA2A150">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6D8FEE21">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136C135F">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46F75B89">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22AB28DA">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16F4CF17">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370CAB44">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1CE44AC4">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48BD920A">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42C3C783">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58094C16">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5B73089A">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5AF52F07">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764043F6">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383BE5F0">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68C52101">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4C0BF9A2">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42C581A4">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0B60492D">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5FE67920">
      <w:pPr>
        <w:keepNext w:val="0"/>
        <w:keepLines w:val="0"/>
        <w:widowControl w:val="0"/>
        <w:suppressLineNumbers w:val="0"/>
        <w:snapToGrid w:val="0"/>
        <w:spacing w:before="0" w:beforeAutospacing="0" w:after="0" w:afterAutospacing="0" w:line="600" w:lineRule="exact"/>
        <w:ind w:left="0" w:right="0"/>
        <w:jc w:val="both"/>
        <w:rPr>
          <w:rFonts w:hint="eastAsia" w:eastAsia="方正仿宋_GBK"/>
          <w:sz w:val="32"/>
          <w:szCs w:val="32"/>
          <w:lang w:val="en-US" w:eastAsia="zh-CN"/>
        </w:rPr>
      </w:pPr>
    </w:p>
    <w:p w14:paraId="0F94C309">
      <w:pPr>
        <w:keepNext w:val="0"/>
        <w:keepLines w:val="0"/>
        <w:widowControl w:val="0"/>
        <w:suppressLineNumbers w:val="0"/>
        <w:snapToGrid w:val="0"/>
        <w:spacing w:before="0" w:beforeAutospacing="0" w:after="0" w:afterAutospacing="0" w:line="600" w:lineRule="exact"/>
        <w:ind w:left="0" w:right="0"/>
        <w:jc w:val="both"/>
        <w:rPr>
          <w:rFonts w:hint="eastAsia" w:eastAsia="方正仿宋_GBK"/>
          <w:sz w:val="32"/>
          <w:szCs w:val="32"/>
          <w:lang w:val="en-US" w:eastAsia="zh-CN"/>
        </w:rPr>
      </w:pPr>
    </w:p>
    <w:p w14:paraId="0E2D44F1">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1E5D8135">
      <w:pPr>
        <w:keepNext w:val="0"/>
        <w:keepLines w:val="0"/>
        <w:widowControl w:val="0"/>
        <w:suppressLineNumbers w:val="0"/>
        <w:snapToGrid w:val="0"/>
        <w:spacing w:before="0" w:beforeAutospacing="0" w:after="0" w:afterAutospacing="0" w:line="600" w:lineRule="exact"/>
        <w:ind w:left="0" w:right="0"/>
        <w:jc w:val="both"/>
        <w:rPr>
          <w:rFonts w:eastAsia="方正仿宋_GBK"/>
          <w:sz w:val="32"/>
          <w:szCs w:val="32"/>
          <w:lang w:val="en-US"/>
        </w:rPr>
      </w:pPr>
    </w:p>
    <w:p w14:paraId="3BCF5EBE">
      <w:pPr>
        <w:keepNext w:val="0"/>
        <w:keepLines w:val="0"/>
        <w:widowControl w:val="0"/>
        <w:suppressLineNumbers w:val="0"/>
        <w:tabs>
          <w:tab w:val="left" w:pos="8690"/>
        </w:tabs>
        <w:spacing w:before="0" w:beforeAutospacing="0" w:after="0" w:afterAutospacing="0" w:line="600" w:lineRule="exact"/>
        <w:ind w:left="0" w:right="0" w:firstLine="420" w:firstLineChars="150"/>
        <w:jc w:val="left"/>
        <w:rPr>
          <w:rFonts w:eastAsia="方正仿宋_GBK"/>
          <w:sz w:val="28"/>
          <w:szCs w:val="28"/>
          <w:lang w:val="en-US"/>
        </w:rPr>
      </w:pPr>
    </w:p>
    <w:p w14:paraId="217CDE01">
      <w:pPr>
        <w:keepNext w:val="0"/>
        <w:keepLines w:val="0"/>
        <w:widowControl w:val="0"/>
        <w:suppressLineNumbers w:val="0"/>
        <w:tabs>
          <w:tab w:val="left" w:pos="8690"/>
        </w:tabs>
        <w:spacing w:before="0" w:beforeAutospacing="0" w:after="0" w:afterAutospacing="0" w:line="600" w:lineRule="exact"/>
        <w:ind w:left="0" w:right="0" w:firstLine="315" w:firstLineChars="150"/>
        <w:jc w:val="left"/>
        <w:rPr>
          <w:lang w:val="en-US"/>
        </w:rPr>
      </w:pPr>
      <w:r>
        <w:rPr>
          <w:rFonts w:hint="default" w:ascii="Times New Roman" w:hAnsi="Times New Roman" w:eastAsia="宋体" w:cs="Times New Roman"/>
          <w:kern w:val="2"/>
          <w:sz w:val="21"/>
          <w:szCs w:val="22"/>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394335</wp:posOffset>
                </wp:positionV>
                <wp:extent cx="5400040" cy="0"/>
                <wp:effectExtent l="0" t="4445" r="0" b="5080"/>
                <wp:wrapNone/>
                <wp:docPr id="4"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 o:spid="_x0000_s1026" o:spt="20" style="position:absolute;left:0pt;margin-left:11.65pt;margin-top:31.05pt;height:0pt;width:425.2pt;z-index:251660288;mso-width-relative:page;mso-height-relative:page;" filled="f" stroked="t" coordsize="21600,21600" o:gfxdata="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ZYdfWAAAACAEAAA8AAAAAAAAAAQAgAAAAIgAAAGRycy9kb3ducmV2LnhtbFBLAQIU&#10;ABQAAAAIAIdO4kCRmuu+9QEAAOQ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1"/>
          <w:szCs w:val="2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30480</wp:posOffset>
                </wp:positionV>
                <wp:extent cx="5400040" cy="0"/>
                <wp:effectExtent l="0" t="4445" r="0" b="5080"/>
                <wp:wrapNone/>
                <wp:docPr id="1" name="直接连接符 5"/>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5" o:spid="_x0000_s1026" o:spt="20" style="position:absolute;left:0pt;margin-left:11.55pt;margin-top:2.4pt;height:0pt;width:425.2pt;z-index:251659264;mso-width-relative:page;mso-height-relative:page;" filled="f" stroked="t" coordsize="21600,21600" o:gfxdata="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ic/S1AAAAAYBAAAPAAAAAAAAAAEAIAAAACIAAABkcnMvZG93bnJldi54bWxQSwECFAAU&#10;AAAACACHTuJAgdz48/UBAADk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方正仿宋_GBK" w:eastAsia="方正仿宋_GBK" w:cs="方正仿宋_GBK"/>
          <w:kern w:val="2"/>
          <w:sz w:val="28"/>
          <w:szCs w:val="28"/>
          <w:lang w:val="en-US" w:eastAsia="zh-CN" w:bidi="ar"/>
        </w:rPr>
        <w:t>重庆市教育委员会办公室</w:t>
      </w:r>
      <w:r>
        <w:rPr>
          <w:rFonts w:hint="default" w:ascii="Times New Roman" w:hAnsi="Times New Roman" w:eastAsia="方正仿宋_GBK" w:cs="Times New Roman"/>
          <w:kern w:val="2"/>
          <w:sz w:val="28"/>
          <w:szCs w:val="28"/>
          <w:lang w:val="en-US" w:eastAsia="zh-CN" w:bidi="ar"/>
        </w:rPr>
        <w:t xml:space="preserve">                2024</w:t>
      </w:r>
      <w:r>
        <w:rPr>
          <w:rFonts w:hint="eastAsia" w:ascii="Times New Roman" w:hAnsi="方正仿宋_GBK" w:eastAsia="方正仿宋_GBK" w:cs="方正仿宋_GBK"/>
          <w:kern w:val="2"/>
          <w:sz w:val="28"/>
          <w:szCs w:val="28"/>
          <w:lang w:val="en-US" w:eastAsia="zh-CN" w:bidi="ar"/>
        </w:rPr>
        <w:t>年</w:t>
      </w:r>
      <w:r>
        <w:rPr>
          <w:rFonts w:hint="default" w:ascii="Times New Roman" w:hAnsi="Times New Roman" w:eastAsia="方正仿宋_GBK" w:cs="Times New Roman"/>
          <w:kern w:val="2"/>
          <w:sz w:val="28"/>
          <w:szCs w:val="28"/>
          <w:lang w:val="en-US" w:eastAsia="zh-CN" w:bidi="ar"/>
        </w:rPr>
        <w:t>12</w:t>
      </w:r>
      <w:r>
        <w:rPr>
          <w:rFonts w:hint="eastAsia" w:ascii="Times New Roman" w:hAnsi="方正仿宋_GBK"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12</w:t>
      </w:r>
      <w:r>
        <w:rPr>
          <w:rFonts w:hint="eastAsia" w:ascii="Times New Roman" w:hAnsi="方正仿宋_GBK" w:eastAsia="方正仿宋_GBK" w:cs="方正仿宋_GBK"/>
          <w:kern w:val="2"/>
          <w:sz w:val="28"/>
          <w:szCs w:val="28"/>
          <w:lang w:val="en-US" w:eastAsia="zh-CN" w:bidi="ar"/>
        </w:rPr>
        <w:t>日印发</w:t>
      </w:r>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报宋_GBK">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方正小标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方正黑体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6C1F">
    <w:pPr>
      <w:pStyle w:val="8"/>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E270D">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088E270D">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E745DAB">
    <w:pPr>
      <w:pStyle w:val="8"/>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2336;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4DCD57CF">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D9FA0">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61312;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4B679C3"/>
    <w:rsid w:val="05F07036"/>
    <w:rsid w:val="06E00104"/>
    <w:rsid w:val="080F63D8"/>
    <w:rsid w:val="08595053"/>
    <w:rsid w:val="09341458"/>
    <w:rsid w:val="098254C2"/>
    <w:rsid w:val="09A0021E"/>
    <w:rsid w:val="0A766EDE"/>
    <w:rsid w:val="0AD64BE8"/>
    <w:rsid w:val="0B0912D7"/>
    <w:rsid w:val="0E025194"/>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FA1EA6"/>
    <w:rsid w:val="417B75E9"/>
    <w:rsid w:val="42430A63"/>
    <w:rsid w:val="42F058B7"/>
    <w:rsid w:val="436109F6"/>
    <w:rsid w:val="441A38D4"/>
    <w:rsid w:val="4504239D"/>
    <w:rsid w:val="4B6E0A3F"/>
    <w:rsid w:val="4BC77339"/>
    <w:rsid w:val="4C9236C5"/>
    <w:rsid w:val="4CC1465B"/>
    <w:rsid w:val="4D4579D2"/>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9B745FF"/>
    <w:rsid w:val="6AD9688B"/>
    <w:rsid w:val="6B68303F"/>
    <w:rsid w:val="6D0E3F22"/>
    <w:rsid w:val="744E4660"/>
    <w:rsid w:val="753355A2"/>
    <w:rsid w:val="759F1C61"/>
    <w:rsid w:val="769F2DE8"/>
    <w:rsid w:val="76FDEB7C"/>
    <w:rsid w:val="79C65162"/>
    <w:rsid w:val="79EE7E31"/>
    <w:rsid w:val="7ABC2F89"/>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styleId="5">
    <w:name w:val="Body Text Indent"/>
    <w:basedOn w:val="1"/>
    <w:semiHidden/>
    <w:unhideWhenUsed/>
    <w:uiPriority w:val="99"/>
    <w:pPr>
      <w:spacing w:after="120"/>
      <w:ind w:left="420" w:leftChars="200"/>
    </w:pPr>
  </w:style>
  <w:style w:type="paragraph" w:styleId="6">
    <w:name w:val="Balloon Text"/>
    <w:basedOn w:val="1"/>
    <w:link w:val="16"/>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22"/>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15"/>
    <w:qFormat/>
    <w:uiPriority w:val="0"/>
    <w:rPr>
      <w:rFonts w:hint="default" w:ascii="方正报宋_GBK" w:hAnsi="方正报宋_GBK"/>
      <w:color w:val="000000"/>
      <w:sz w:val="24"/>
      <w:szCs w:val="24"/>
    </w:rPr>
  </w:style>
  <w:style w:type="paragraph" w:customStyle="1" w:styleId="19">
    <w:name w:val="正文首行缩进 21"/>
    <w:basedOn w:val="5"/>
    <w:qFormat/>
    <w:uiPriority w:val="0"/>
    <w:pPr>
      <w:spacing w:before="100" w:beforeAutospacing="1"/>
      <w:ind w:left="0" w:leftChars="0" w:firstLine="880" w:firstLineChars="200"/>
    </w:pPr>
    <w:rPr>
      <w:rFonts w:ascii="Times New Roman" w:hAnsi="Times New Roman"/>
      <w:szCs w:val="21"/>
    </w:rPr>
  </w:style>
  <w:style w:type="character" w:customStyle="1" w:styleId="20">
    <w:name w:val="批注框文本 字符"/>
    <w:semiHidden/>
    <w:qFormat/>
    <w:uiPriority w:val="99"/>
    <w:rPr>
      <w:kern w:val="2"/>
      <w:sz w:val="18"/>
      <w:szCs w:val="18"/>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字符"/>
    <w:basedOn w:val="12"/>
    <w:link w:val="10"/>
    <w:qFormat/>
    <w:uiPriority w:val="0"/>
    <w:rPr>
      <w:rFonts w:hint="eastAsia" w:ascii="等线 Light" w:hAnsi="等线 Light" w:eastAsia="等线 Light" w:cs="Times New Roman"/>
      <w:b/>
      <w:bCs/>
      <w:kern w:val="2"/>
      <w:sz w:val="32"/>
      <w:szCs w:val="32"/>
    </w:rPr>
  </w:style>
  <w:style w:type="character" w:customStyle="1" w:styleId="23">
    <w:name w:val="正文文本 字符"/>
    <w:basedOn w:val="12"/>
    <w:uiPriority w:val="0"/>
    <w:rPr>
      <w:kern w:val="2"/>
      <w:sz w:val="21"/>
      <w:szCs w:val="22"/>
    </w:rPr>
  </w:style>
  <w:style w:type="character" w:customStyle="1" w:styleId="24">
    <w:name w:val="正文文本 Char"/>
    <w:basedOn w:val="12"/>
    <w:link w:val="4"/>
    <w:uiPriority w:val="0"/>
    <w:rPr>
      <w:kern w:val="2"/>
      <w:sz w:val="21"/>
      <w:szCs w:val="22"/>
    </w:rPr>
  </w:style>
  <w:style w:type="paragraph" w:customStyle="1" w:styleId="25">
    <w:name w:val="索引 61"/>
    <w:basedOn w:val="1"/>
    <w:next w:val="1"/>
    <w:qFormat/>
    <w:uiPriority w:val="0"/>
    <w:pPr>
      <w:keepNext w:val="0"/>
      <w:keepLines w:val="0"/>
      <w:widowControl w:val="0"/>
      <w:suppressLineNumbers w:val="0"/>
      <w:spacing w:before="0" w:beforeAutospacing="0" w:after="0" w:afterAutospacing="0"/>
      <w:ind w:left="2100" w:right="0"/>
      <w:jc w:val="both"/>
    </w:pPr>
    <w:rPr>
      <w:rFonts w:hint="default" w:ascii="Times New Roman" w:hAnsi="Times New Roman" w:eastAsia="宋体" w:cs="Times New Roman"/>
      <w:kern w:val="2"/>
      <w:sz w:val="21"/>
      <w:szCs w:val="20"/>
      <w:lang w:val="en-US" w:eastAsia="zh-CN" w:bidi="ar"/>
    </w:rPr>
  </w:style>
  <w:style w:type="character" w:customStyle="1" w:styleId="26">
    <w:name w:val="font5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2105</Words>
  <Characters>2121</Characters>
  <Lines>33</Lines>
  <Paragraphs>9</Paragraphs>
  <TotalTime>1</TotalTime>
  <ScaleCrop>false</ScaleCrop>
  <LinksUpToDate>false</LinksUpToDate>
  <CharactersWithSpaces>2146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2024-04-23T07:09:00Z</dcterms:created>
  <dc:creator>t</dc:creator>
  <cp:lastModifiedBy>曾璐</cp:lastModifiedBy>
  <cp:lastPrinted>2024-04-23T07:07:00Z</cp:lastPrinted>
  <dcterms:modified xsi:type="dcterms:W3CDTF">2024-12-17T03:05:59Z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BEE8C9A4905A42EE903E0D84B212E894_13</vt:lpwstr>
  </property>
</Properties>
</file>