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3CD" w:rsidRDefault="00CF63CD">
      <w:pPr>
        <w:spacing w:line="600" w:lineRule="atLeast"/>
        <w:jc w:val="center"/>
        <w:rPr>
          <w:rFonts w:ascii="方正仿宋_GBK" w:eastAsia="方正仿宋_GBK" w:hAnsi="方正仿宋_GBK" w:cs="方正仿宋_GBK"/>
          <w:sz w:val="32"/>
          <w:szCs w:val="32"/>
        </w:rPr>
      </w:pPr>
    </w:p>
    <w:p w:rsidR="00B7378C" w:rsidRDefault="00CF0B3A">
      <w:pPr>
        <w:spacing w:line="600" w:lineRule="atLeast"/>
        <w:jc w:val="cente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 </w:t>
      </w:r>
    </w:p>
    <w:p w:rsidR="002B4EDB" w:rsidRPr="00535164" w:rsidRDefault="002B4EDB" w:rsidP="00AE6E33">
      <w:pPr>
        <w:spacing w:line="600" w:lineRule="exact"/>
        <w:jc w:val="center"/>
        <w:rPr>
          <w:rFonts w:ascii="Times New Roman" w:eastAsia="方正小标宋_GBK" w:hAnsi="Times New Roman" w:cs="方正小标宋_GBK"/>
          <w:sz w:val="44"/>
          <w:szCs w:val="44"/>
        </w:rPr>
      </w:pPr>
      <w:r w:rsidRPr="00535164">
        <w:rPr>
          <w:rFonts w:ascii="Times New Roman" w:eastAsia="方正小标宋_GBK" w:hAnsi="Times New Roman" w:cs="方正小标宋_GBK" w:hint="eastAsia"/>
          <w:sz w:val="44"/>
          <w:szCs w:val="44"/>
        </w:rPr>
        <w:t>重庆市教育委员会等六</w:t>
      </w:r>
      <w:r w:rsidRPr="00535164">
        <w:rPr>
          <w:rFonts w:ascii="Times New Roman" w:eastAsia="方正小标宋_GBK" w:hAnsi="Times New Roman" w:cs="方正小标宋_GBK"/>
          <w:sz w:val="44"/>
          <w:szCs w:val="44"/>
        </w:rPr>
        <w:t>部门</w:t>
      </w:r>
    </w:p>
    <w:p w:rsidR="002B4EDB" w:rsidRPr="00535164" w:rsidRDefault="002B4EDB" w:rsidP="00AE6E33">
      <w:pPr>
        <w:spacing w:line="600" w:lineRule="exact"/>
        <w:jc w:val="center"/>
        <w:rPr>
          <w:rFonts w:ascii="Times New Roman" w:eastAsia="方正小标宋_GBK" w:hAnsi="Times New Roman"/>
          <w:spacing w:val="-6"/>
          <w:sz w:val="44"/>
          <w:szCs w:val="44"/>
        </w:rPr>
      </w:pPr>
      <w:r w:rsidRPr="00535164">
        <w:rPr>
          <w:rFonts w:ascii="Times New Roman" w:eastAsia="方正小标宋_GBK" w:hAnsi="Times New Roman" w:cs="方正小标宋_GBK" w:hint="eastAsia"/>
          <w:spacing w:val="-6"/>
          <w:sz w:val="44"/>
          <w:szCs w:val="44"/>
        </w:rPr>
        <w:t>关</w:t>
      </w:r>
      <w:r w:rsidRPr="00535164">
        <w:rPr>
          <w:rFonts w:ascii="Times New Roman" w:eastAsia="方正小标宋_GBK" w:hAnsi="Times New Roman" w:cs="方正小标宋_GBK"/>
          <w:spacing w:val="-6"/>
          <w:sz w:val="44"/>
          <w:szCs w:val="44"/>
        </w:rPr>
        <w:t>于印</w:t>
      </w:r>
      <w:r w:rsidRPr="00535164">
        <w:rPr>
          <w:rFonts w:ascii="Times New Roman" w:eastAsia="方正小标宋_GBK" w:hAnsi="Times New Roman" w:cs="方正小标宋_GBK" w:hint="eastAsia"/>
          <w:spacing w:val="-6"/>
          <w:sz w:val="44"/>
          <w:szCs w:val="44"/>
        </w:rPr>
        <w:t>发</w:t>
      </w:r>
      <w:r w:rsidRPr="00535164">
        <w:rPr>
          <w:rFonts w:ascii="Times New Roman" w:eastAsia="方正小标宋_GBK" w:hAnsi="Times New Roman" w:hint="eastAsia"/>
          <w:spacing w:val="-6"/>
          <w:sz w:val="44"/>
          <w:szCs w:val="44"/>
        </w:rPr>
        <w:t>重庆市农村义务教育学生营养改善</w:t>
      </w:r>
    </w:p>
    <w:p w:rsidR="002B4EDB" w:rsidRPr="00535164" w:rsidRDefault="002B4EDB" w:rsidP="00AE6E33">
      <w:pPr>
        <w:spacing w:line="600" w:lineRule="exact"/>
        <w:jc w:val="center"/>
        <w:rPr>
          <w:rFonts w:ascii="Times New Roman" w:eastAsia="方正小标宋_GBK" w:hAnsi="Times New Roman"/>
          <w:spacing w:val="-6"/>
          <w:sz w:val="44"/>
          <w:szCs w:val="44"/>
        </w:rPr>
      </w:pPr>
      <w:r w:rsidRPr="00535164">
        <w:rPr>
          <w:rFonts w:ascii="Times New Roman" w:eastAsia="方正小标宋_GBK" w:hAnsi="Times New Roman" w:hint="eastAsia"/>
          <w:spacing w:val="-6"/>
          <w:sz w:val="44"/>
          <w:szCs w:val="44"/>
        </w:rPr>
        <w:t>计划</w:t>
      </w:r>
      <w:r w:rsidRPr="00535164">
        <w:rPr>
          <w:rFonts w:ascii="Times New Roman" w:eastAsia="方正小标宋_GBK" w:hAnsi="Times New Roman" w:hint="eastAsia"/>
          <w:sz w:val="44"/>
          <w:szCs w:val="44"/>
        </w:rPr>
        <w:t>实施细则</w:t>
      </w:r>
      <w:r w:rsidRPr="00535164">
        <w:rPr>
          <w:rFonts w:ascii="Times New Roman" w:eastAsia="方正小标宋_GBK" w:hAnsi="Times New Roman" w:cs="方正小标宋_GBK" w:hint="eastAsia"/>
          <w:sz w:val="44"/>
          <w:szCs w:val="44"/>
        </w:rPr>
        <w:t>的</w:t>
      </w:r>
      <w:r w:rsidRPr="00535164">
        <w:rPr>
          <w:rFonts w:ascii="Times New Roman" w:eastAsia="方正小标宋_GBK" w:hAnsi="Times New Roman" w:cs="方正小标宋_GBK"/>
          <w:sz w:val="44"/>
          <w:szCs w:val="44"/>
        </w:rPr>
        <w:t>通知</w:t>
      </w:r>
    </w:p>
    <w:p w:rsidR="002B4EDB" w:rsidRPr="00535164" w:rsidRDefault="00AE6E33" w:rsidP="00AE6E33">
      <w:pPr>
        <w:spacing w:line="600" w:lineRule="exact"/>
        <w:ind w:firstLineChars="800" w:firstLine="2560"/>
        <w:rPr>
          <w:rFonts w:ascii="Times New Roman" w:eastAsia="方正楷体_GBK" w:hAnsi="Times New Roman" w:cs="方正楷体_GBK"/>
          <w:sz w:val="32"/>
          <w:szCs w:val="32"/>
        </w:rPr>
      </w:pPr>
      <w:r w:rsidRPr="00535164">
        <w:rPr>
          <w:rFonts w:ascii="Times New Roman" w:eastAsia="方正仿宋_GBK" w:hAnsi="Times New Roman" w:cs="方正仿宋_GBK" w:hint="eastAsia"/>
          <w:sz w:val="32"/>
          <w:szCs w:val="32"/>
        </w:rPr>
        <w:t>渝教体卫艺发〔</w:t>
      </w:r>
      <w:r w:rsidRPr="00535164">
        <w:rPr>
          <w:rFonts w:ascii="Times New Roman" w:eastAsia="方正仿宋_GBK" w:hAnsi="Times New Roman" w:cs="方正仿宋_GBK" w:hint="eastAsia"/>
          <w:sz w:val="32"/>
          <w:szCs w:val="32"/>
        </w:rPr>
        <w:t>2024</w:t>
      </w:r>
      <w:r w:rsidRPr="00535164">
        <w:rPr>
          <w:rFonts w:ascii="Times New Roman" w:eastAsia="方正仿宋_GBK" w:hAnsi="Times New Roman" w:cs="方正仿宋_GBK" w:hint="eastAsia"/>
          <w:sz w:val="32"/>
          <w:szCs w:val="32"/>
        </w:rPr>
        <w:t>〕</w:t>
      </w:r>
      <w:r w:rsidRPr="00535164">
        <w:rPr>
          <w:rFonts w:ascii="Times New Roman" w:eastAsia="方正仿宋_GBK" w:hAnsi="Times New Roman" w:cs="方正仿宋_GBK" w:hint="eastAsia"/>
          <w:sz w:val="32"/>
          <w:szCs w:val="32"/>
        </w:rPr>
        <w:t>3</w:t>
      </w:r>
      <w:r w:rsidRPr="00535164">
        <w:rPr>
          <w:rFonts w:ascii="Times New Roman" w:eastAsia="方正仿宋_GBK" w:hAnsi="Times New Roman" w:cs="方正仿宋_GBK" w:hint="eastAsia"/>
          <w:sz w:val="32"/>
          <w:szCs w:val="32"/>
        </w:rPr>
        <w:t>号</w:t>
      </w:r>
    </w:p>
    <w:p w:rsidR="00AE6E33" w:rsidRDefault="00AE6E33" w:rsidP="00AE6E33">
      <w:pPr>
        <w:spacing w:line="600" w:lineRule="exact"/>
        <w:rPr>
          <w:rFonts w:ascii="Times New Roman" w:eastAsia="方正仿宋_GBK" w:hAnsi="Times New Roman" w:cs="方正楷体_GBK" w:hint="eastAsia"/>
          <w:sz w:val="32"/>
          <w:szCs w:val="32"/>
        </w:rPr>
      </w:pPr>
    </w:p>
    <w:p w:rsidR="002B4EDB" w:rsidRPr="00535164" w:rsidRDefault="002B4EDB" w:rsidP="00AE6E33">
      <w:pPr>
        <w:spacing w:line="600" w:lineRule="exact"/>
        <w:rPr>
          <w:rFonts w:ascii="Times New Roman" w:eastAsia="方正仿宋_GBK" w:hAnsi="Times New Roman" w:cs="方正楷体_GBK" w:hint="eastAsia"/>
          <w:sz w:val="32"/>
          <w:szCs w:val="32"/>
        </w:rPr>
      </w:pPr>
      <w:r w:rsidRPr="00535164">
        <w:rPr>
          <w:rFonts w:ascii="Times New Roman" w:eastAsia="方正仿宋_GBK" w:hAnsi="Times New Roman" w:cs="方正楷体_GBK" w:hint="eastAsia"/>
          <w:sz w:val="32"/>
          <w:szCs w:val="32"/>
        </w:rPr>
        <w:t>各区县（自治县）教委（教育局、公共服务局）、发展改革委、财政局、农业农村委、卫生健康委、市场监管局：</w:t>
      </w: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r w:rsidRPr="00535164">
        <w:rPr>
          <w:rFonts w:ascii="Times New Roman" w:eastAsia="方正仿宋_GBK" w:hAnsi="Times New Roman" w:cs="方正楷体_GBK" w:hint="eastAsia"/>
          <w:sz w:val="32"/>
          <w:szCs w:val="32"/>
        </w:rPr>
        <w:t>现将《重庆市农村义务教育学生营养改善计划实施细则》印发给你们，请认真贯彻落实。</w:t>
      </w: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r w:rsidRPr="00535164">
        <w:rPr>
          <w:rFonts w:ascii="Times New Roman" w:eastAsia="方正仿宋_GBK" w:hAnsi="Times New Roman" w:cs="方正楷体_GBK" w:hint="eastAsia"/>
          <w:sz w:val="32"/>
          <w:szCs w:val="32"/>
        </w:rPr>
        <w:t>重庆市教育委员会</w:t>
      </w:r>
      <w:r w:rsidRPr="00535164">
        <w:rPr>
          <w:rFonts w:ascii="Times New Roman" w:eastAsia="方正仿宋_GBK" w:hAnsi="Times New Roman" w:cs="方正楷体_GBK" w:hint="eastAsia"/>
          <w:sz w:val="32"/>
          <w:szCs w:val="32"/>
        </w:rPr>
        <w:t xml:space="preserve">         </w:t>
      </w:r>
      <w:r w:rsidRPr="00535164">
        <w:rPr>
          <w:rFonts w:ascii="Times New Roman" w:eastAsia="方正仿宋_GBK" w:hAnsi="Times New Roman" w:cs="方正楷体_GBK" w:hint="eastAsia"/>
          <w:sz w:val="32"/>
          <w:szCs w:val="32"/>
        </w:rPr>
        <w:t>重庆市发展和改革委员会</w:t>
      </w: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r w:rsidRPr="00535164">
        <w:rPr>
          <w:rFonts w:ascii="Times New Roman" w:eastAsia="方正仿宋_GBK" w:hAnsi="Times New Roman" w:cs="方正楷体_GBK" w:hint="eastAsia"/>
          <w:sz w:val="32"/>
          <w:szCs w:val="32"/>
        </w:rPr>
        <w:t>重庆市财政局</w:t>
      </w:r>
      <w:r w:rsidRPr="00535164">
        <w:rPr>
          <w:rFonts w:ascii="Times New Roman" w:eastAsia="方正仿宋_GBK" w:hAnsi="Times New Roman" w:cs="方正楷体_GBK" w:hint="eastAsia"/>
          <w:sz w:val="32"/>
          <w:szCs w:val="32"/>
        </w:rPr>
        <w:t xml:space="preserve">              </w:t>
      </w:r>
      <w:r w:rsidRPr="00535164">
        <w:rPr>
          <w:rFonts w:ascii="Times New Roman" w:eastAsia="方正仿宋_GBK" w:hAnsi="Times New Roman" w:cs="方正楷体_GBK" w:hint="eastAsia"/>
          <w:sz w:val="32"/>
          <w:szCs w:val="32"/>
        </w:rPr>
        <w:t>重庆市农业农村委员会</w:t>
      </w: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cs="方正楷体_GBK" w:hint="eastAsia"/>
          <w:sz w:val="32"/>
          <w:szCs w:val="32"/>
        </w:rPr>
      </w:pPr>
      <w:r w:rsidRPr="00535164">
        <w:rPr>
          <w:rFonts w:ascii="Times New Roman" w:eastAsia="方正仿宋_GBK" w:hAnsi="Times New Roman" w:cs="方正楷体_GBK" w:hint="eastAsia"/>
          <w:sz w:val="32"/>
          <w:szCs w:val="32"/>
        </w:rPr>
        <w:lastRenderedPageBreak/>
        <w:t>重庆市卫生健康委员会</w:t>
      </w:r>
      <w:r w:rsidRPr="00535164">
        <w:rPr>
          <w:rFonts w:ascii="Times New Roman" w:eastAsia="方正仿宋_GBK" w:hAnsi="Times New Roman" w:cs="方正楷体_GBK" w:hint="eastAsia"/>
          <w:sz w:val="32"/>
          <w:szCs w:val="32"/>
        </w:rPr>
        <w:t xml:space="preserve">      </w:t>
      </w:r>
      <w:r w:rsidRPr="00535164">
        <w:rPr>
          <w:rFonts w:ascii="Times New Roman" w:eastAsia="方正仿宋_GBK" w:hAnsi="Times New Roman" w:cs="方正楷体_GBK" w:hint="eastAsia"/>
          <w:sz w:val="32"/>
          <w:szCs w:val="32"/>
        </w:rPr>
        <w:t>重庆市市场监督管理局</w:t>
      </w:r>
    </w:p>
    <w:p w:rsidR="002B4EDB" w:rsidRPr="00535164" w:rsidRDefault="002B4EDB" w:rsidP="002B4EDB">
      <w:pPr>
        <w:spacing w:line="600" w:lineRule="exact"/>
        <w:ind w:firstLineChars="1600" w:firstLine="5120"/>
        <w:rPr>
          <w:rFonts w:ascii="Times New Roman" w:eastAsia="方正仿宋_GBK" w:hAnsi="Times New Roman" w:cs="方正楷体_GBK" w:hint="eastAsia"/>
          <w:sz w:val="32"/>
          <w:szCs w:val="32"/>
        </w:rPr>
      </w:pPr>
      <w:r w:rsidRPr="00535164">
        <w:rPr>
          <w:rFonts w:ascii="Times New Roman" w:eastAsia="方正仿宋_GBK" w:hAnsi="Times New Roman" w:cs="方正楷体_GBK" w:hint="eastAsia"/>
          <w:sz w:val="32"/>
          <w:szCs w:val="32"/>
        </w:rPr>
        <w:t>2024</w:t>
      </w:r>
      <w:r w:rsidRPr="00535164">
        <w:rPr>
          <w:rFonts w:ascii="Times New Roman" w:eastAsia="方正仿宋_GBK" w:hAnsi="Times New Roman" w:cs="方正楷体_GBK" w:hint="eastAsia"/>
          <w:sz w:val="32"/>
          <w:szCs w:val="32"/>
        </w:rPr>
        <w:t>年</w:t>
      </w:r>
      <w:r w:rsidRPr="00535164">
        <w:rPr>
          <w:rFonts w:ascii="Times New Roman" w:eastAsia="方正仿宋_GBK" w:hAnsi="Times New Roman" w:cs="方正楷体_GBK" w:hint="eastAsia"/>
          <w:sz w:val="32"/>
          <w:szCs w:val="32"/>
        </w:rPr>
        <w:t>2</w:t>
      </w:r>
      <w:r w:rsidRPr="00535164">
        <w:rPr>
          <w:rFonts w:ascii="Times New Roman" w:eastAsia="方正仿宋_GBK" w:hAnsi="Times New Roman" w:cs="方正楷体_GBK" w:hint="eastAsia"/>
          <w:sz w:val="32"/>
          <w:szCs w:val="32"/>
        </w:rPr>
        <w:t>月</w:t>
      </w:r>
      <w:r w:rsidRPr="00535164">
        <w:rPr>
          <w:rFonts w:ascii="Times New Roman" w:eastAsia="方正仿宋_GBK" w:hAnsi="Times New Roman" w:cs="方正楷体_GBK" w:hint="eastAsia"/>
          <w:sz w:val="32"/>
          <w:szCs w:val="32"/>
        </w:rPr>
        <w:t>27</w:t>
      </w:r>
      <w:r w:rsidRPr="00535164">
        <w:rPr>
          <w:rFonts w:ascii="Times New Roman" w:eastAsia="方正仿宋_GBK" w:hAnsi="Times New Roman" w:cs="方正楷体_GBK" w:hint="eastAsia"/>
          <w:sz w:val="32"/>
          <w:szCs w:val="32"/>
        </w:rPr>
        <w:t>日</w:t>
      </w: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ind w:firstLineChars="1550" w:firstLine="4960"/>
        <w:rPr>
          <w:rFonts w:ascii="Times New Roman" w:eastAsia="方正楷体_GBK" w:hAnsi="Times New Roman" w:cs="方正楷体_GBK"/>
          <w:sz w:val="32"/>
          <w:szCs w:val="32"/>
        </w:rPr>
      </w:pPr>
    </w:p>
    <w:p w:rsidR="002B4EDB" w:rsidRPr="00535164" w:rsidRDefault="002B4EDB" w:rsidP="002B4EDB">
      <w:pPr>
        <w:spacing w:line="600" w:lineRule="exact"/>
        <w:rPr>
          <w:rFonts w:ascii="Times New Roman" w:eastAsia="方正楷体_GBK" w:hAnsi="Times New Roman" w:cs="方正楷体_GBK" w:hint="eastAsia"/>
          <w:sz w:val="32"/>
          <w:szCs w:val="32"/>
        </w:rPr>
      </w:pPr>
    </w:p>
    <w:p w:rsidR="002B4EDB" w:rsidRPr="00535164" w:rsidRDefault="002B4EDB" w:rsidP="002B4EDB">
      <w:pPr>
        <w:spacing w:line="600" w:lineRule="exact"/>
        <w:jc w:val="center"/>
        <w:rPr>
          <w:rFonts w:ascii="Times New Roman" w:eastAsia="方正小标宋_GBK" w:hAnsi="Times New Roman"/>
          <w:sz w:val="44"/>
          <w:szCs w:val="44"/>
        </w:rPr>
      </w:pPr>
      <w:r w:rsidRPr="00535164">
        <w:rPr>
          <w:rFonts w:ascii="Times New Roman" w:eastAsia="方正小标宋_GBK" w:hAnsi="Times New Roman" w:hint="eastAsia"/>
          <w:sz w:val="44"/>
          <w:szCs w:val="44"/>
        </w:rPr>
        <w:t>重庆市农村义务教育学生营养改善</w:t>
      </w:r>
    </w:p>
    <w:p w:rsidR="002B4EDB" w:rsidRPr="00535164" w:rsidRDefault="002B4EDB" w:rsidP="002B4EDB">
      <w:pPr>
        <w:spacing w:line="600" w:lineRule="exact"/>
        <w:jc w:val="center"/>
        <w:rPr>
          <w:rFonts w:ascii="Times New Roman" w:eastAsia="方正小标宋_GBK" w:hAnsi="Times New Roman" w:hint="eastAsia"/>
          <w:sz w:val="44"/>
          <w:szCs w:val="44"/>
        </w:rPr>
      </w:pPr>
      <w:r w:rsidRPr="00535164">
        <w:rPr>
          <w:rFonts w:ascii="Times New Roman" w:eastAsia="方正小标宋_GBK" w:hAnsi="Times New Roman" w:hint="eastAsia"/>
          <w:sz w:val="44"/>
          <w:szCs w:val="44"/>
        </w:rPr>
        <w:t>计划实施细则</w:t>
      </w:r>
    </w:p>
    <w:p w:rsidR="002B4EDB" w:rsidRPr="00535164" w:rsidRDefault="002B4EDB" w:rsidP="002B4EDB">
      <w:pPr>
        <w:spacing w:line="600" w:lineRule="exact"/>
        <w:ind w:firstLineChars="200" w:firstLine="640"/>
        <w:jc w:val="center"/>
        <w:rPr>
          <w:rFonts w:ascii="Times New Roman" w:eastAsia="方正黑体_GBK" w:hAnsi="Times New Roman" w:hint="eastAsia"/>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第一章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总则</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第一条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为贯彻落实《农村义务教育学生营养改善计划实施办法》，进一步推进我市农村义务教育学生营养改善计划（以下</w:t>
      </w:r>
      <w:r w:rsidRPr="00535164">
        <w:rPr>
          <w:rFonts w:ascii="Times New Roman" w:eastAsia="方正仿宋_GBK" w:hAnsi="Times New Roman" w:hint="eastAsia"/>
          <w:sz w:val="32"/>
          <w:szCs w:val="32"/>
        </w:rPr>
        <w:lastRenderedPageBreak/>
        <w:t>简称营养改善计划）科学化、规范化、精细化管理，不断改善农村学生营养状况，提高健康水平，依照国家有关法律法规和标准规范，结合我市实际，制定本实施细则。</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本细则适用于实施营养改善计划的区县和学校。具体实施范围如下：</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（一）国家计划地区为黔江区、武隆区、城口县、丰都县、云阳县、奉节县、巫山县、巫溪县、石柱自治县、秀山自治县、酉阳自治县、彭水自治县</w:t>
      </w:r>
      <w:r w:rsidRPr="00535164">
        <w:rPr>
          <w:rFonts w:ascii="Times New Roman" w:eastAsia="方正仿宋_GBK" w:hAnsi="Times New Roman" w:hint="eastAsia"/>
          <w:sz w:val="32"/>
          <w:szCs w:val="32"/>
        </w:rPr>
        <w:t>12</w:t>
      </w:r>
      <w:r w:rsidRPr="00535164">
        <w:rPr>
          <w:rFonts w:ascii="Times New Roman" w:eastAsia="方正仿宋_GBK" w:hAnsi="Times New Roman" w:hint="eastAsia"/>
          <w:sz w:val="32"/>
          <w:szCs w:val="32"/>
        </w:rPr>
        <w:t>个原集中连片特困地区县（不含县城）。</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（二）地方计划地区为万州区、开州区</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个原其他国家扶贫开发工作重点区县以及涪陵区、南川区、潼南区、忠县</w:t>
      </w: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个原市级扶贫开发工作重点区县（不含县城）。</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（三）受益对象是</w:t>
      </w:r>
      <w:r w:rsidRPr="00535164">
        <w:rPr>
          <w:rFonts w:ascii="Times New Roman" w:eastAsia="方正仿宋_GBK" w:hAnsi="Times New Roman" w:hint="eastAsia"/>
          <w:sz w:val="32"/>
          <w:szCs w:val="32"/>
        </w:rPr>
        <w:t>18</w:t>
      </w:r>
      <w:r w:rsidRPr="00535164">
        <w:rPr>
          <w:rFonts w:ascii="Times New Roman" w:eastAsia="方正仿宋_GBK" w:hAnsi="Times New Roman" w:hint="eastAsia"/>
          <w:sz w:val="32"/>
          <w:szCs w:val="32"/>
        </w:rPr>
        <w:t>个国家计划地区、地方计划地区农村义务教育学校就读，且在学校食堂用午餐的所有学生。非农村地区义务教育学校不属于实施范围。送教上门、因故长期不在学校以及其他原因不在校就餐的学生不属于受益对象。</w:t>
      </w:r>
    </w:p>
    <w:p w:rsidR="002B4EDB" w:rsidRPr="00535164" w:rsidRDefault="002B4EDB" w:rsidP="002B4EDB">
      <w:pPr>
        <w:spacing w:line="600" w:lineRule="exact"/>
        <w:jc w:val="center"/>
        <w:rPr>
          <w:rFonts w:ascii="Times New Roman" w:eastAsia="方正黑体_GBK" w:hAnsi="Times New Roman"/>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第二章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管理体制</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第三条  </w:t>
      </w:r>
      <w:r w:rsidRPr="00535164">
        <w:rPr>
          <w:rFonts w:ascii="Times New Roman" w:eastAsia="方正仿宋_GBK" w:hAnsi="Times New Roman" w:hint="eastAsia"/>
          <w:sz w:val="32"/>
          <w:szCs w:val="32"/>
        </w:rPr>
        <w:t>我市的营养改善计划工作在市政府的领导下，实行区县为主，分级负责，各部门、各方面协同推进的管理体制，政</w:t>
      </w:r>
      <w:r w:rsidRPr="00535164">
        <w:rPr>
          <w:rFonts w:ascii="Times New Roman" w:eastAsia="方正仿宋_GBK" w:hAnsi="Times New Roman" w:hint="eastAsia"/>
          <w:sz w:val="32"/>
          <w:szCs w:val="32"/>
        </w:rPr>
        <w:lastRenderedPageBreak/>
        <w:t>府起主导作用。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第四条 </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实施营养改善计划的区县人民政府是营养改善计划工作的行动主体和责任主体，按照《农村义务教育学生营养改善计划实施意见》规定，履行以下职责：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（一）负责确定具体实施学校，制订实施方案和膳食指导方案。建设、改造学校食堂（伙房），制定管理制度，加强监督检查，对食品安全和资金安全负总责，主要负责人负直接责任。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（二）按照财政事权和支出责任划分要求，落实支出责任，加强资金使用全过程监管，严格执行国库集中支付制度。不得擅自扩大支出范围，坚决防止套取、挤占、挪用膳食资金，确保专款专用。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指导区县教育部门牵头开展营养改善计划采购，规范开展信息公开工作。责成市场监管部门加强日常食品安全检查。督促卫生健康部门落实涉校食品安全风险监测。组织开展食品安全事故应急演练和学校食品安全事故调查等。</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（四）每学期开学前将实施学校调整情况函报市教委，由市教委审核后报送全国农村学生营养办备案。</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第五条 </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市级、区县各有关部门共同参与营养改善计划的组织实施和管理指导，各司其职，各负其责，分别履行以下职责：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（一）教育部门牵头负责营养改善计划的组织实施。整合相关部门、科室人力资源，成立营养办，落实专人，承担本区县营</w:t>
      </w:r>
      <w:r w:rsidRPr="00535164">
        <w:rPr>
          <w:rFonts w:ascii="Times New Roman" w:eastAsia="方正仿宋_GBK" w:hAnsi="Times New Roman" w:hint="eastAsia"/>
          <w:sz w:val="32"/>
          <w:szCs w:val="32"/>
        </w:rPr>
        <w:lastRenderedPageBreak/>
        <w:t>养改善计划日常管理任务。会同有关部门完善实施方案，建立健全管理机制和监督机制。会同财政、发展改革等部门持续改善学校供餐条件。配合有关食品安全监管部门做好食品安全监管，开展食品安全检查，督促相关行为主体落实责任；配合卫生健康部门、疾控部门开展营养健康教育、膳食指导和学生营养健康监测评估。落实部门职责，指导和督促学校建立健全食品安全管理制度，加强食品安全日常管理和食品安全教育；统筹指导学校建立健全以全过程实时视频监控为基础的日常监管系统，逐步完善电子验货、公开公示、自动报账等功能。落实立德树人根本任务，指导学校将健康教育、劳动教育、感恩教育等融入营养改善计划实施的全过程。</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（二）财政部门要充分发挥公共财政职能，制定和完善相关投入政策，会同教育部门加强资金监管，提高资金使用效益。</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（三）发展改革部门要加大力度支持农村学校改善供餐条件。会同教育部门指导实施营养膳食费用分担机制的区县和学校，合理确定伙食费收费标准，并纳入中小学服务性收费和代收费管理。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农业农村部门负责对学校定点采购生产基地的食用农产品生产环节质量安全进行监管。指导农产品生产企业、农民专业合作经济组织向农村学校供应附带承诺达标合格证的安全优质食用农产品，鼓励实现可追溯。</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五）卫生健康部门和疾控部门负责食品安全风险监测与评估，指导食品安全事故的病人救治、流行病学调查和卫生学处置；对学生营养改善提出膳食指导意见，制定营养知识宣传教育和营养健康监测评估方案；在教育部门配合下，开展营养知识宣传教育、膳食指导和营养健康监测评估。</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六）市场监管部门负责食品安全监督管理以及供餐单位主体资格的登记管理。依职责加强学校集中用餐食品安全监督管理，依法查处涉及学校的食品安全违法行为；建立学校食堂食品安全信用档案，及时向教育部门通报学校食品安全相关信息；对学校食堂食品安全管理人员进行抽查考核，指导学校做好食品安全管理和宣传教育；依法会同有关部门开展学校食品安全事故调查处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第六条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学校负责落实营养改善计划各项具体工作，实行党组织领导的校长负责制，校长是第一责任人，分管副校长负直接领导责任。学校要成立领导小组，明晰职责、压实责任、落实各项措施，并履行以下职责：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（一）在依法配备食品安全员的基础上，用餐人数</w:t>
      </w:r>
      <w:r w:rsidRPr="00535164">
        <w:rPr>
          <w:rFonts w:ascii="Times New Roman" w:eastAsia="方正仿宋_GBK" w:hAnsi="Times New Roman" w:hint="eastAsia"/>
          <w:sz w:val="32"/>
          <w:szCs w:val="32"/>
        </w:rPr>
        <w:t>500</w:t>
      </w:r>
      <w:r w:rsidRPr="00535164">
        <w:rPr>
          <w:rFonts w:ascii="Times New Roman" w:eastAsia="方正仿宋_GBK" w:hAnsi="Times New Roman" w:hint="eastAsia"/>
          <w:sz w:val="32"/>
          <w:szCs w:val="32"/>
        </w:rPr>
        <w:t>人以上的中小学校食堂应配备食品安全总监，协助校长做好食品安全与营养健康管理工作。</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（二）建立健全并落实食品安全、食材采购、资金管理等制度和工作要求，定期组织开展风险隐患排查，开展食品安全与营</w:t>
      </w:r>
      <w:r w:rsidRPr="00535164">
        <w:rPr>
          <w:rFonts w:ascii="Times New Roman" w:eastAsia="方正仿宋_GBK" w:hAnsi="Times New Roman" w:hint="eastAsia"/>
          <w:sz w:val="32"/>
          <w:szCs w:val="32"/>
        </w:rPr>
        <w:lastRenderedPageBreak/>
        <w:t>养健康宣传教育。</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（三）遵守财经纪律和财务制度，制定并严格落实符合本校实际的食堂财务内控制度，接受相关部门监督检查。</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（四）食材采购等重大事项应广泛听取膳食委员会、家长代表、学生代表和教职工代表意见。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（五）积极改善设施设备条件，加强食堂管理，不断提高供餐质量和服务水平。</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第三章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食品安全管理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第七条 </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供餐形式。实施学校应由学校食堂提供完整的午餐（热食）。完全中学应针对义务教育学生单独提供完整午餐（热食）或开设独立供餐窗口，不得以发放就餐券或充值卡等方式替代，不允许义务教育学生向高中学生转让、出卖就餐权。</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第八条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学校食堂经营要求。严格落实学校食堂自主经营要求，不得营利，不得对外承包、托管或变相承包经营。食堂财务由学校自主核算，从业人员由学校管理。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第九条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食堂供餐条件保障。学校食堂必须在取得食品经营许可证后方可为学生供餐，应在食堂显著位置悬挂或摆放许可证。学校食堂应全面推行明厨亮灶，食堂建设与设施设备配备应符合《食品经营许可和备案管理办法》《食品安全国家标准餐饮</w:t>
      </w:r>
      <w:r w:rsidRPr="00535164">
        <w:rPr>
          <w:rFonts w:ascii="Times New Roman" w:eastAsia="方正仿宋_GBK" w:hAnsi="Times New Roman" w:hint="eastAsia"/>
          <w:sz w:val="32"/>
          <w:szCs w:val="32"/>
        </w:rPr>
        <w:lastRenderedPageBreak/>
        <w:t>服务通用卫生规范》（</w:t>
      </w:r>
      <w:r w:rsidRPr="00535164">
        <w:rPr>
          <w:rFonts w:ascii="Times New Roman" w:eastAsia="方正仿宋_GBK" w:hAnsi="Times New Roman" w:hint="eastAsia"/>
          <w:sz w:val="32"/>
          <w:szCs w:val="32"/>
        </w:rPr>
        <w:t>GB31654</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2021</w:t>
      </w:r>
      <w:r w:rsidRPr="00535164">
        <w:rPr>
          <w:rFonts w:ascii="Times New Roman" w:eastAsia="方正仿宋_GBK" w:hAnsi="Times New Roman" w:hint="eastAsia"/>
          <w:sz w:val="32"/>
          <w:szCs w:val="32"/>
        </w:rPr>
        <w:t>）和《学校食品安全与营养健康管理规定》等相关要求。学校食堂供餐应具备以下基本条件：</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（一）具有与所经营、制作供应的食品品种、数量、供餐人数相适应的食品原料处理和食品烹饪、贮存等场所，实行明厨亮灶，保持场所环境整洁，并与有毒、有害场所以及其他污染源保持规定的距离。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（二）具有与所经营、制作供应的食品品种、数量、供餐人数相适应的设施设备，有相应的消毒、更衣、盥洗、采光、照明、通风、防尘、防蝇、防鼠、防虫、清洁以及处理废水、存放垃圾和废弃物的设施设备。</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（三）加工操作间最小使用面积不得少于</w:t>
      </w:r>
      <w:r w:rsidRPr="00535164">
        <w:rPr>
          <w:rFonts w:ascii="Times New Roman" w:eastAsia="方正仿宋_GBK" w:hAnsi="Times New Roman" w:hint="eastAsia"/>
          <w:sz w:val="32"/>
          <w:szCs w:val="32"/>
        </w:rPr>
        <w:t>8</w:t>
      </w:r>
      <w:r w:rsidRPr="00535164">
        <w:rPr>
          <w:rFonts w:ascii="Times New Roman" w:eastAsia="方正仿宋_GBK" w:hAnsi="Times New Roman" w:hint="eastAsia"/>
          <w:sz w:val="32"/>
          <w:szCs w:val="32"/>
        </w:rPr>
        <w:t>平方米；墙壁应有</w:t>
      </w:r>
      <w:r w:rsidRPr="00535164">
        <w:rPr>
          <w:rFonts w:ascii="Times New Roman" w:eastAsia="方正仿宋_GBK" w:hAnsi="Times New Roman" w:hint="eastAsia"/>
          <w:sz w:val="32"/>
          <w:szCs w:val="32"/>
        </w:rPr>
        <w:t>1.5</w:t>
      </w:r>
      <w:r w:rsidRPr="00535164">
        <w:rPr>
          <w:rFonts w:ascii="Times New Roman" w:eastAsia="方正仿宋_GBK" w:hAnsi="Times New Roman" w:hint="eastAsia"/>
          <w:sz w:val="32"/>
          <w:szCs w:val="32"/>
        </w:rPr>
        <w:t>米以上的瓷砖或其他防水、防潮、可清洗的材料制成的墙裙；地面应由防水、防滑、无毒、易清洗的材料建造，具有一定坡度，易于清洗与排水；污水排放和存放废弃物的设施设备符合卫生要求；食品加工区天花板保持干净整洁，无霉斑、无尘土。</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（四）具有合理的设备布局和工艺流程，防止待加工食品与直接入口食品、原料与成品或者半成品交叉污染，避免食品接触有毒物、不洁物。</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（五）有害生物防治应遵循物理方法（粘鼠板、灭蝇灯等）优先的原则。食堂的墙壁、地板无缝隙，天花板修葺完整。所有</w:t>
      </w:r>
      <w:r w:rsidRPr="00535164">
        <w:rPr>
          <w:rFonts w:ascii="Times New Roman" w:eastAsia="方正仿宋_GBK" w:hAnsi="Times New Roman" w:hint="eastAsia"/>
          <w:sz w:val="32"/>
          <w:szCs w:val="32"/>
        </w:rPr>
        <w:lastRenderedPageBreak/>
        <w:t>管道（供水、排水、供热、燃气、空调等）与外界或天花板连接处应封闭，所有管、线穿越而产生的孔洞应填充牢固，无缝隙。地漏使用水封式。人员、货物进出通道应设有防鼠板，门的缝隙应小于</w:t>
      </w:r>
      <w:r w:rsidRPr="00535164">
        <w:rPr>
          <w:rFonts w:ascii="Times New Roman" w:eastAsia="方正仿宋_GBK" w:hAnsi="Times New Roman" w:hint="eastAsia"/>
          <w:sz w:val="32"/>
          <w:szCs w:val="32"/>
        </w:rPr>
        <w:t>6mm</w:t>
      </w:r>
      <w:r w:rsidRPr="00535164">
        <w:rPr>
          <w:rFonts w:ascii="Times New Roman" w:eastAsia="方正仿宋_GBK" w:hAnsi="Times New Roman" w:hint="eastAsia"/>
          <w:sz w:val="32"/>
          <w:szCs w:val="32"/>
        </w:rPr>
        <w:t>。食品处理区、就餐区宜安装粘捕式灭蝇灯。排水管道出水口安装的篦子宜使用金属材料制成，篦子缝隙间距或网眼应小于</w:t>
      </w:r>
      <w:r w:rsidRPr="00535164">
        <w:rPr>
          <w:rFonts w:ascii="Times New Roman" w:eastAsia="方正仿宋_GBK" w:hAnsi="Times New Roman" w:hint="eastAsia"/>
          <w:sz w:val="32"/>
          <w:szCs w:val="32"/>
        </w:rPr>
        <w:t>10mm</w:t>
      </w:r>
      <w:r w:rsidRPr="00535164">
        <w:rPr>
          <w:rFonts w:ascii="Times New Roman" w:eastAsia="方正仿宋_GBK" w:hAnsi="Times New Roman" w:hint="eastAsia"/>
          <w:sz w:val="32"/>
          <w:szCs w:val="32"/>
        </w:rPr>
        <w:t>。</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（六）具有经食品安全培训、符合相关条件的食品安全管理人员，以及与学校实际相适应的食品安全规章制度。</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（七）严格实行食堂操作间、储存间、分餐间封闭管理，非食堂管理人员、操作人员未经允许和登记严禁进入。</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食品安全管理制度。学校应不断完善并严格执行食品安全岗位责任制度、进货查验制度、索证索票制度、出入库管理制度、留样制度、添加剂使用及管理制度、粗加工制度、烹调加工制度、陪餐及首尝制度、场所及设施设备清洁消毒制度、废弃物处置制度、从业人员健康管理制度、从业人员培训制度、从业人员考核制度、信息公示制度、安全隐患自查与报告制度。应结合实际制定突发事件应急处置预案，并定期开展演练。</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第十一条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学校应当对以下食品安全关键环节加强管理：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（一）出入库查验。学校务必严把食材出入库关口，通过数字化监管等手段，严防缺斤少两、重复验货、以次充好、“跑冒滴漏”。</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1</w:t>
      </w:r>
      <w:r w:rsidRPr="00535164">
        <w:rPr>
          <w:rFonts w:ascii="Times New Roman" w:eastAsia="方正仿宋_GBK" w:hAnsi="Times New Roman" w:hint="eastAsia"/>
          <w:sz w:val="32"/>
          <w:szCs w:val="32"/>
        </w:rPr>
        <w:t>．食堂物品的验收、入库、出库必须由专人负责，签字确认。就餐人数在</w:t>
      </w:r>
      <w:r w:rsidRPr="00535164">
        <w:rPr>
          <w:rFonts w:ascii="Times New Roman" w:eastAsia="方正仿宋_GBK" w:hAnsi="Times New Roman" w:hint="eastAsia"/>
          <w:sz w:val="32"/>
          <w:szCs w:val="32"/>
        </w:rPr>
        <w:t>500</w:t>
      </w:r>
      <w:r w:rsidRPr="00535164">
        <w:rPr>
          <w:rFonts w:ascii="Times New Roman" w:eastAsia="方正仿宋_GBK" w:hAnsi="Times New Roman" w:hint="eastAsia"/>
          <w:sz w:val="32"/>
          <w:szCs w:val="32"/>
        </w:rPr>
        <w:t>人以上的学校，应由两名以上人员签字验收。</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．校长应与出入库查验人员签订岗位责任书，每季度至少与查验人员开展一次廉洁自律与安全责任谈心谈话，每月至少随机实地抽查一次食堂物品验收、入库、出库查验情况。</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3</w:t>
      </w:r>
      <w:r w:rsidRPr="00535164">
        <w:rPr>
          <w:rFonts w:ascii="Times New Roman" w:eastAsia="方正仿宋_GBK" w:hAnsi="Times New Roman" w:hint="eastAsia"/>
          <w:spacing w:val="2"/>
          <w:sz w:val="32"/>
          <w:szCs w:val="32"/>
        </w:rPr>
        <w:t>．食堂物品的验收、入库、出库环节应全程在视频监控范围，</w:t>
      </w:r>
      <w:r w:rsidRPr="00535164">
        <w:rPr>
          <w:rFonts w:ascii="Times New Roman" w:eastAsia="方正仿宋_GBK" w:hAnsi="Times New Roman" w:hint="eastAsia"/>
          <w:sz w:val="32"/>
          <w:szCs w:val="32"/>
        </w:rPr>
        <w:t>有条件的学校应通过“智慧验货机”等方式加强监管，确保全程可追溯。</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入库、出库要严格核对数量、检验质量，出库食品先进先出，杜绝质次、变质、过期食品的入库与出库。食堂物品验收、入库、保管、出库应手续齐全，物、据、账、表相符，日清月结。盘点后相关人员均须在盘存单上签字。食堂应根据日常消耗确定合理库存。</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．变质和过期食品清理销毁应办理监销手续。</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（二）食品贮存。学校食堂应合理设置食品贮存场所，分区、分架、分类、离墙（</w:t>
      </w:r>
      <w:r w:rsidRPr="00535164">
        <w:rPr>
          <w:rFonts w:ascii="Times New Roman" w:eastAsia="方正仿宋_GBK" w:hAnsi="Times New Roman" w:hint="eastAsia"/>
          <w:sz w:val="32"/>
          <w:szCs w:val="32"/>
        </w:rPr>
        <w:t>10cm</w:t>
      </w:r>
      <w:r w:rsidRPr="00535164">
        <w:rPr>
          <w:rFonts w:ascii="Times New Roman" w:eastAsia="方正仿宋_GBK" w:hAnsi="Times New Roman" w:hint="eastAsia"/>
          <w:sz w:val="32"/>
          <w:szCs w:val="32"/>
        </w:rPr>
        <w:t>）、离地（</w:t>
      </w:r>
      <w:r w:rsidRPr="00535164">
        <w:rPr>
          <w:rFonts w:ascii="Times New Roman" w:eastAsia="方正仿宋_GBK" w:hAnsi="Times New Roman" w:hint="eastAsia"/>
          <w:sz w:val="32"/>
          <w:szCs w:val="32"/>
        </w:rPr>
        <w:t>10cm</w:t>
      </w:r>
      <w:r w:rsidRPr="00535164">
        <w:rPr>
          <w:rFonts w:ascii="Times New Roman" w:eastAsia="方正仿宋_GBK" w:hAnsi="Times New Roman" w:hint="eastAsia"/>
          <w:sz w:val="32"/>
          <w:szCs w:val="32"/>
        </w:rPr>
        <w:t>）存放，分隔或分离贮存不同类型的食品。</w:t>
      </w:r>
    </w:p>
    <w:p w:rsidR="002B4EDB" w:rsidRPr="00535164" w:rsidRDefault="002B4EDB" w:rsidP="002B4EDB">
      <w:pPr>
        <w:tabs>
          <w:tab w:val="left" w:pos="1276"/>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．应加强贮存场所通风换气，做好温、湿度监测。防尘防鼠防虫设施完好，不同区域应有明显标识。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．在散装食品（食用农产品除外）贮存位置，应标明食品的名称、生产日期或者生产批号、使用期限、供货商及联系方式</w:t>
      </w:r>
      <w:r w:rsidRPr="00535164">
        <w:rPr>
          <w:rFonts w:ascii="Times New Roman" w:eastAsia="方正仿宋_GBK" w:hAnsi="Times New Roman" w:hint="eastAsia"/>
          <w:sz w:val="32"/>
          <w:szCs w:val="32"/>
        </w:rPr>
        <w:lastRenderedPageBreak/>
        <w:t>等内容，宜使用密闭容器贮存。</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有明确的保存条件和保质期的，应按照保存条件和保质期贮存。保存条件、保质期不明确的，以及开封后的，应根据食品品种、加工制作方式、包装形式等针对性确定适宜的保存条件和保存期限，并应建立严格的记录制度来保证不存放和使用超期食品或原料，防止食品腐败变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．盛装食品的容器应符合安全要求。食品贮存场所内不得存放有毒、有害物品及其他任何私人用品、无关物品。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．必须每日对库存、待加工的食品进行清理，发现腐败变质、霉变生虫、掺假掺杂、污秽不洁、包装破损可能受污染、超过保质期、感官性状异常等情况的食品应及时销毁，并记录备查。</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6</w:t>
      </w:r>
      <w:r w:rsidRPr="00535164">
        <w:rPr>
          <w:rFonts w:ascii="Times New Roman" w:eastAsia="方正仿宋_GBK" w:hAnsi="Times New Roman" w:hint="eastAsia"/>
          <w:sz w:val="32"/>
          <w:szCs w:val="32"/>
        </w:rPr>
        <w:t>．按需采购长假前的食品，放假时处理全部库存食品和已开封、不便保存的调味料。</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（三）加工管理。食品加工过程应严格执行《食品安全国家标准</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餐饮服务通用卫生规范》（</w:t>
      </w:r>
      <w:r w:rsidRPr="00535164">
        <w:rPr>
          <w:rFonts w:ascii="Times New Roman" w:eastAsia="方正仿宋_GBK" w:hAnsi="Times New Roman" w:hint="eastAsia"/>
          <w:sz w:val="32"/>
          <w:szCs w:val="32"/>
        </w:rPr>
        <w:t>GB31654</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2021</w:t>
      </w:r>
      <w:r w:rsidRPr="00535164">
        <w:rPr>
          <w:rFonts w:ascii="Times New Roman" w:eastAsia="方正仿宋_GBK" w:hAnsi="Times New Roman" w:hint="eastAsia"/>
          <w:sz w:val="32"/>
          <w:szCs w:val="32"/>
        </w:rPr>
        <w:t>）《餐饮服务食品安全操作规范》等规定。</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．必须采用新鲜安全的原料制作食品，不得加工或使用腐败变质和感官性状异常的食品原料。</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．食堂供应的食品应当餐加工，从烧熟至食用间隔时间不得超过</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小时。</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．不得制售冷荤类食品、生食类食品、裱花蛋糕，不得加</w:t>
      </w:r>
      <w:r w:rsidRPr="00535164">
        <w:rPr>
          <w:rFonts w:ascii="Times New Roman" w:eastAsia="方正仿宋_GBK" w:hAnsi="Times New Roman" w:hint="eastAsia"/>
          <w:sz w:val="32"/>
          <w:szCs w:val="32"/>
        </w:rPr>
        <w:lastRenderedPageBreak/>
        <w:t>工制作四季豆、鲜黄花菜、野生蘑菇、发芽土豆等高风险食品。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．需要熟制烹饪的食品应烧熟煮透，其烹饪时食品中心温度应达到</w:t>
      </w:r>
      <w:r w:rsidRPr="00535164">
        <w:rPr>
          <w:rFonts w:ascii="Times New Roman" w:eastAsia="方正仿宋_GBK" w:hAnsi="Times New Roman" w:hint="eastAsia"/>
          <w:sz w:val="32"/>
          <w:szCs w:val="32"/>
        </w:rPr>
        <w:t>70</w:t>
      </w:r>
      <w:r w:rsidRPr="00535164">
        <w:rPr>
          <w:rFonts w:ascii="Times New Roman" w:eastAsia="方正仿宋_GBK" w:hAnsi="Times New Roman" w:hint="eastAsia"/>
          <w:sz w:val="32"/>
          <w:szCs w:val="32"/>
        </w:rPr>
        <w:t>℃以上。烹饪后的熟制品、半成品与食品原料应分开存放，防止交叉污染。食品不得接触有毒物、不洁物。</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．严禁超范围、超剂量使用食品添加剂，不得采购、贮存、使用亚硝酸盐。严禁使用非食用物质加工制作食品。食品添加剂应专人专柜（位）保管，按照有关规定做到标识清晰、计量使用、专册记录。</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（四）分餐售卖。烹调好的食品应及时存放到分餐间，分餐须在分餐间进行。</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pacing w:val="2"/>
          <w:sz w:val="32"/>
          <w:szCs w:val="32"/>
        </w:rPr>
        <w:t>．分餐间使用前进行室内空气消毒。采用紫外线照射消毒时，</w:t>
      </w:r>
      <w:r w:rsidRPr="00535164">
        <w:rPr>
          <w:rFonts w:ascii="Times New Roman" w:eastAsia="方正仿宋_GBK" w:hAnsi="Times New Roman" w:hint="eastAsia"/>
          <w:sz w:val="32"/>
          <w:szCs w:val="32"/>
        </w:rPr>
        <w:t>每次消毒</w:t>
      </w:r>
      <w:r w:rsidRPr="00535164">
        <w:rPr>
          <w:rFonts w:ascii="Times New Roman" w:eastAsia="方正仿宋_GBK" w:hAnsi="Times New Roman" w:hint="eastAsia"/>
          <w:sz w:val="32"/>
          <w:szCs w:val="32"/>
        </w:rPr>
        <w:t>0.5</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小时，紫外线灯功率每立方米不得少于</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瓦。</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．进入分餐间前须进行二次更衣，戴上口罩、工作衣帽，并洗手消毒。</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．分装食品后的容器、用具应加盖。</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．分餐结束，应及时处理分餐剩余食品。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．不得供应（售卖）隔夜饭菜。</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6</w:t>
      </w:r>
      <w:r w:rsidRPr="00535164">
        <w:rPr>
          <w:rFonts w:ascii="Times New Roman" w:eastAsia="方正仿宋_GBK" w:hAnsi="Times New Roman" w:hint="eastAsia"/>
          <w:sz w:val="32"/>
          <w:szCs w:val="32"/>
        </w:rPr>
        <w:t>．需要在教室进行二次分餐的，分装容器、用具应加盖，食品的温度和配送时间应符合食品安全要求，防止食品在运输过程中受到污染。食品送至各班级后不得放置于地上，分餐者应保</w:t>
      </w:r>
      <w:r w:rsidRPr="00535164">
        <w:rPr>
          <w:rFonts w:ascii="Times New Roman" w:eastAsia="方正仿宋_GBK" w:hAnsi="Times New Roman" w:hint="eastAsia"/>
          <w:sz w:val="32"/>
          <w:szCs w:val="32"/>
        </w:rPr>
        <w:lastRenderedPageBreak/>
        <w:t>持手卫生、佩戴口罩。</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（五）陪餐。学校应落实校级领导陪餐制度，校长每月至少陪一次餐，陪餐应缴纳伙食费，不得挤占学生膳食。学校要认真陪餐，通过陪餐及时发现短板、漏洞和薄弱环节，及时消除安全隐患。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．陪餐人员应提前</w:t>
      </w:r>
      <w:r w:rsidRPr="00535164">
        <w:rPr>
          <w:rFonts w:ascii="Times New Roman" w:eastAsia="方正仿宋_GBK" w:hAnsi="Times New Roman" w:hint="eastAsia"/>
          <w:sz w:val="32"/>
          <w:szCs w:val="32"/>
        </w:rPr>
        <w:t>30</w:t>
      </w:r>
      <w:r w:rsidRPr="00535164">
        <w:rPr>
          <w:rFonts w:ascii="Times New Roman" w:eastAsia="方正仿宋_GBK" w:hAnsi="Times New Roman" w:hint="eastAsia"/>
          <w:sz w:val="32"/>
          <w:szCs w:val="32"/>
        </w:rPr>
        <w:t>分钟进入食堂或学生就餐地点。通过现场查看等方式对食堂环境卫生、从业人员工作情况、日常管理等进行全面了解，广泛听取就餐学生的意见建议，客观评价当餐食堂饭菜的感观、口味、质量。</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．陪餐后应由本人如实、客观、详细填写陪餐记录，尤其应如实反映发现的问题、薄弱环节和师生意见建议。</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陪餐人员发现下列情况应立即指出，并要求食堂管理人员及时整改。食堂卫生环境较差、物品摆放杂乱的；食堂工作人员未穿戴工作衣帽，未戴一次性餐用手套，未使用专用工具直接接触待出售食品的，以及其他不符合从业人员职业行为规范的；餐饮用具未按要求消毒的；食堂菜品与公示菜谱不符的；饭菜加工距用餐时间超过</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小时的；饭菜口味过淡或过咸的；其他应当及时整改纠正以确保食品安全的情况。</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（六）留样。学校每个食堂、每餐次、每种食品均应留样，食品留样应由专人负责。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pacing w:val="2"/>
          <w:sz w:val="32"/>
          <w:szCs w:val="32"/>
        </w:rPr>
        <w:t>．留样食品按照不同品种分别盛放于清洗消</w:t>
      </w:r>
      <w:r w:rsidRPr="00535164">
        <w:rPr>
          <w:rFonts w:ascii="Times New Roman" w:eastAsia="方正仿宋_GBK" w:hAnsi="Times New Roman" w:hint="eastAsia"/>
          <w:sz w:val="32"/>
          <w:szCs w:val="32"/>
        </w:rPr>
        <w:t>毒后的专用密</w:t>
      </w:r>
      <w:r w:rsidRPr="00535164">
        <w:rPr>
          <w:rFonts w:ascii="Times New Roman" w:eastAsia="方正仿宋_GBK" w:hAnsi="Times New Roman" w:hint="eastAsia"/>
          <w:sz w:val="32"/>
          <w:szCs w:val="32"/>
        </w:rPr>
        <w:lastRenderedPageBreak/>
        <w:t>闭容器（留样盒）内，每个品种的留样量应能满足检验检测需要，且不少于</w:t>
      </w:r>
      <w:r w:rsidRPr="00535164">
        <w:rPr>
          <w:rFonts w:ascii="Times New Roman" w:eastAsia="方正仿宋_GBK" w:hAnsi="Times New Roman" w:hint="eastAsia"/>
          <w:sz w:val="32"/>
          <w:szCs w:val="32"/>
        </w:rPr>
        <w:t>125g</w:t>
      </w:r>
      <w:r w:rsidRPr="00535164">
        <w:rPr>
          <w:rFonts w:ascii="Times New Roman" w:eastAsia="方正仿宋_GBK" w:hAnsi="Times New Roman" w:hint="eastAsia"/>
          <w:sz w:val="32"/>
          <w:szCs w:val="32"/>
        </w:rPr>
        <w:t>。</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．留样盒应张贴对应“食品留样标签”。“食品留样标签”应包含品名、制作人、留样人、时间（月、日、时）。</w:t>
      </w:r>
    </w:p>
    <w:p w:rsidR="002B4EDB" w:rsidRPr="00535164" w:rsidRDefault="002B4EDB" w:rsidP="002B4EDB">
      <w:pPr>
        <w:tabs>
          <w:tab w:val="left" w:pos="1276"/>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．留样食品应在专用冷藏设备（留样柜）中冷藏存放</w:t>
      </w:r>
      <w:r w:rsidRPr="00535164">
        <w:rPr>
          <w:rFonts w:ascii="Times New Roman" w:eastAsia="方正仿宋_GBK" w:hAnsi="Times New Roman" w:hint="eastAsia"/>
          <w:sz w:val="32"/>
          <w:szCs w:val="32"/>
        </w:rPr>
        <w:t>48</w:t>
      </w:r>
      <w:r w:rsidRPr="00535164">
        <w:rPr>
          <w:rFonts w:ascii="Times New Roman" w:eastAsia="方正仿宋_GBK" w:hAnsi="Times New Roman" w:hint="eastAsia"/>
          <w:sz w:val="32"/>
          <w:szCs w:val="32"/>
        </w:rPr>
        <w:t>小时以上。留样柜应双人双锁或专间存放、专人管理，避免无关人员接触。安放区域应设置</w:t>
      </w:r>
      <w:r w:rsidRPr="00535164">
        <w:rPr>
          <w:rFonts w:ascii="Times New Roman" w:eastAsia="方正仿宋_GBK" w:hAnsi="Times New Roman" w:hint="eastAsia"/>
          <w:sz w:val="32"/>
          <w:szCs w:val="32"/>
        </w:rPr>
        <w:t>24</w:t>
      </w:r>
      <w:r w:rsidRPr="00535164">
        <w:rPr>
          <w:rFonts w:ascii="Times New Roman" w:eastAsia="方正仿宋_GBK" w:hAnsi="Times New Roman" w:hint="eastAsia"/>
          <w:sz w:val="32"/>
          <w:szCs w:val="32"/>
        </w:rPr>
        <w:t>小时全覆盖视频监控。</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．留样记录应及时、准确填写，填写信息应包含品名、留样时间（月、日、时）、留样人员、销毁时间、销毁人等信息。</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七）清洗与消毒。加工结束后应及时清理加工场所，做到地面无污物、残渣。按照要求对食品容器、餐用具进行清洗消毒，并存放在专用保洁设备内备用。提倡采用热力方法进行消毒，采用化学方法消毒的必须冲洗干净。不得使用未经清洗和消毒的餐用具。餐用具清洗与消毒应由专人做好记录。</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第十二条</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从业人员管理。各区县应按照与就餐学生人数之比不低于</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100</w:t>
      </w:r>
      <w:r w:rsidRPr="00535164">
        <w:rPr>
          <w:rFonts w:ascii="Times New Roman" w:eastAsia="方正仿宋_GBK" w:hAnsi="Times New Roman" w:hint="eastAsia"/>
          <w:sz w:val="32"/>
          <w:szCs w:val="32"/>
        </w:rPr>
        <w:t>的比例足额配齐学校食堂从业人员。可采取设置公益性岗位、劳务派遣等方式，配备符合条件的学校食堂从业人员。学校应当按照以下要求加强对从业人员的管理：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（一）每学期开学前应当对从业人员（包括临聘人员）进行健康检查，取得健康证明后方可上岗，必要时应进行临时健康检查。从业人员健康证明应在食堂显著位置进行统一公示。不得聘</w:t>
      </w:r>
      <w:r w:rsidRPr="00535164">
        <w:rPr>
          <w:rFonts w:ascii="Times New Roman" w:eastAsia="方正仿宋_GBK" w:hAnsi="Times New Roman" w:hint="eastAsia"/>
          <w:sz w:val="32"/>
          <w:szCs w:val="32"/>
        </w:rPr>
        <w:lastRenderedPageBreak/>
        <w:t>请患有国家卫生健康委规定的有碍食品安全疾病的人员从事接触直接入口食品的工作，不得聘用有不良思想倾向及行为、精神异常或偏激等现象的人员。</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对从业人员上岗前进行食品安全法律法规和食品安全知识培训，经考试或考核合格后方可上岗。组织从业人员定期参加教育部门、市场监管部门、卫生健康部门和学校等有关部门和单位组织的食品安全知识、营养配餐、消防知识、职业道德和法制教育培训，增强食品安全意识，提高食品安全操作技能。鼓励从业人员通过自主培训学习提高营养配餐能力。</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实行每日晨检制度。食堂管理人员应在每天早晨各项饭菜烹饪活动开始前，对每名从业人员的健康状况和精神状态进行检查，并将检查情况记录在案。发现有发热、腹泻、皮肤伤口或感染、咽部炎症等有碍食品安全病症的，应立即离开工作岗位，待查明原因并将有碍食品安全的病症治愈后，方可重新上岗。</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规范从业人员养成良好的个人卫生习惯。工作前、处理食品原料后、便后用肥皂（或洗手液）及流动清水洗手消毒；接触直接入口食品前，应洗手消毒并佩戴一次性食品手套；穿戴清洁的工作衣帽，并把头发置于帽内；不得留长指甲、涂指甲油、戴戒指加工食品；不得在食品加工和销售场所内吸烟。</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第十三条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应急处置。实施区县和学校应当按照以下要求建立完善食品安全事故应急预案，完善食品安全突发事件应急处置</w:t>
      </w:r>
      <w:r w:rsidRPr="00535164">
        <w:rPr>
          <w:rFonts w:ascii="Times New Roman" w:eastAsia="方正仿宋_GBK" w:hAnsi="Times New Roman" w:hint="eastAsia"/>
          <w:sz w:val="32"/>
          <w:szCs w:val="32"/>
        </w:rPr>
        <w:lastRenderedPageBreak/>
        <w:t>机制，开展应急演练，提高防范和处置食品安全事件的能力，按照“早发现、早报告、早控制、早处置”的原则处置食品安全事故。</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（一）各实施区县人民政府应建立应急事件处置协调机制，明确相关部门职责，逐级逐校制订应急预案，定期组织应急事件处置演练。</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学校发生食品安全事件、疑似食品安全事件、涉食品安全舆情事件后，涉事学校应第一时间电话报告教管中心和区县教育部门，同时报告区县市场监管、卫生健康和疾控部门。学校不得擅自发布事故信息。学校在电话报告的同时，应采取下列措施：立即停止供餐活动，封存餐品留样或可能导致食品安全事故的食品及原料、工用具、设施设备和现场；积极配合相关部门开展病人救治、事故调查等工作；在有关部门指导下，制定学生供餐安排预案，做好学生、家长思想工作。</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（三）区县相关部门接到报告后，应当立即派员赶赴现场进行调查处理，督促学校采取有效措施，防止事故扩大。</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（四）区县教育部门赶赴现场核实后，应第一时间电话报告市教委，并按相关要求进行首次报告、过程报告和结案报告。</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（五）学校发生食品安全事故需要启动应急预案的，区县教育部门应当立即向区县人民政府和市教委报告，按照规定进行处置。区县市场监管部门会同卫生健康、教育等部门依法对食品安</w:t>
      </w:r>
      <w:r w:rsidRPr="00535164">
        <w:rPr>
          <w:rFonts w:ascii="Times New Roman" w:eastAsia="方正仿宋_GBK" w:hAnsi="Times New Roman" w:hint="eastAsia"/>
          <w:sz w:val="32"/>
          <w:szCs w:val="32"/>
        </w:rPr>
        <w:lastRenderedPageBreak/>
        <w:t>全事故进行调查处理。区县疾控部门接到报告后应当对事故现场进行卫生处理，并对与事故有关的因素开展流行病学调查，及时向区县卫生健康、教育、市场监管部门提交流行病学调查报告。</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（六）学校食品安全事故的性质、后果及其调查处理情况由区县市场监管部门会同卫生健康、教育等部门依法发布和解释。</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第四章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资金使用与管理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第十四条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资金安排按照以下要求实施：</w:t>
      </w:r>
      <w:r w:rsidRPr="00535164">
        <w:rPr>
          <w:rFonts w:ascii="Times New Roman" w:eastAsia="方正仿宋_GBK" w:hAnsi="Times New Roman" w:hint="eastAsia"/>
          <w:sz w:val="32"/>
          <w:szCs w:val="32"/>
        </w:rPr>
        <w:t xml:space="preserve"> </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国家计划区县、地方计划区县营养膳食补助执行国家规定的基础标准，根据受益学生人数和实际在校天数核定。其中：国家计划区县所需资金由中央财政全额承担，地方计划区县所需资金由区县财政承担，落实国家基础标准后，统筹中央财政资金给予生均定额奖补。</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（二）市级财政对国家计划区县、地方计划区县根据受益学生人数和实际在校天数核定，按每生每天</w:t>
      </w:r>
      <w:r w:rsidRPr="00535164">
        <w:rPr>
          <w:rFonts w:ascii="Times New Roman" w:eastAsia="方正仿宋_GBK" w:hAnsi="Times New Roman" w:hint="eastAsia"/>
          <w:sz w:val="32"/>
          <w:szCs w:val="32"/>
        </w:rPr>
        <w:t>0.6</w:t>
      </w:r>
      <w:r w:rsidRPr="00535164">
        <w:rPr>
          <w:rFonts w:ascii="Times New Roman" w:eastAsia="方正仿宋_GBK" w:hAnsi="Times New Roman" w:hint="eastAsia"/>
          <w:sz w:val="32"/>
          <w:szCs w:val="32"/>
        </w:rPr>
        <w:t>元标准补助食堂运行费。</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（三）国家计划、地方计划地区食堂从业人员工资、社保等所需资金和因实施营养改善计划而新增的食品配送等经费由区县财政统筹解决。</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（四）学校自主经营食堂（伙房）发生的水电煤气等日常运</w:t>
      </w:r>
      <w:r w:rsidRPr="00535164">
        <w:rPr>
          <w:rFonts w:ascii="Times New Roman" w:eastAsia="方正仿宋_GBK" w:hAnsi="Times New Roman" w:hint="eastAsia"/>
          <w:sz w:val="32"/>
          <w:szCs w:val="32"/>
        </w:rPr>
        <w:lastRenderedPageBreak/>
        <w:t>行经费纳入学校公用经费开支，对营养改善计划实施学校可适当提高学校公用经费补助水平，并按相关规定报备。</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各区县可结合当地经济社会发展实际及物价水平，在落实国家基础标准上，进一步完善政府、家庭、社会力量共同承担膳食费用机制，科学确定伙食费收费标准。鼓励企业、基金会、慈善机构等捐资捐助，在区县政府统筹下，积极开展营养改善计划工作，并按规定享受税费减免优惠政策。</w:t>
      </w:r>
      <w:r w:rsidRPr="00535164">
        <w:rPr>
          <w:rFonts w:ascii="Times New Roman" w:eastAsia="方正仿宋_GBK" w:hAnsi="Times New Roman" w:hint="eastAsia"/>
          <w:sz w:val="32"/>
          <w:szCs w:val="32"/>
        </w:rPr>
        <w:t xml:space="preserve"> </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第十五条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资金使用按照以下要求实施：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（一）营养膳食补助资金要设立专门台账，明细核算，确保全额用于为学生提供营养膳食，补助学生用餐。不得直接发放给学生个人和家长，严禁克扣、截留、挤占和挪用。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加强学校食堂财务管理和会计核算。学校食堂应坚持公益性和非营利性原则，财务活动应纳入学校财务部门统一管理，实行分账核算，真实反映收支状况。各实施学校应严格执行《中小学校财务制度》的有关规定，加强学校食堂财务管理和会计核算工作。</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收取伙食费的学校应严格执行中小学收费管理有关规定，所收取的伙食费应全部用于营养改善计划供餐成本开支。供应两餐及以上的学校，应加强食材采购成本核算管理，不得因提供早、晚餐挤占营养膳食补助资金。</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（四）财政补助的膳食资金必须全额用于为学生提供营养膳</w:t>
      </w:r>
      <w:r w:rsidRPr="00535164">
        <w:rPr>
          <w:rFonts w:ascii="Times New Roman" w:eastAsia="方正仿宋_GBK" w:hAnsi="Times New Roman" w:hint="eastAsia"/>
          <w:sz w:val="32"/>
          <w:szCs w:val="32"/>
        </w:rPr>
        <w:lastRenderedPageBreak/>
        <w:t>食，不得直接发放给学生个人和家长，严禁克扣、截留、挤占和挪用。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第十六条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资金监管按照以下要求实施：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各区县教育部门应按照《行政事业单位内部控制报告管理制度》的要求，指导学校编制涉及学校食堂的内控制度，强化各个环节的内部控制监管。学校应定期（每学期至少一次）公开食堂收支情况，自觉接受师生、家长和社会的监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各区县应督促指导各实施学校落实专人按要求及时、准确填报全国农村义务教育学生营养改善计划管理信息系统，按照“谁录入，谁负责”“谁审核，谁负责”的原则，层层从严把关、从严审核，确保学校受益学生、补助标准、就餐天数、供餐情况等信息真实、准确，杜绝多报、虚报，确保不出现漏报、少报，严防膳食资金“跑冒滴漏”。压紧压实相关责任人责任，对所填报数据的安全负责，切实履行数据安全保护义务，确保营养改善计划数据信息安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（三）各区县每</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年至少应开展一次营养改善计划专项审计，区县教育部门每年开展一次内部审计，通过审计查找问题，及时整改，补齐短板弱项。</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第五章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营养健康管理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lastRenderedPageBreak/>
        <w:t>第十七条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膳食标准。营养改善计划的核心是改善学生营养状况，不是政府包餐、不是“免费午餐”，伙食费不能有“挤出效应”，应按照以下标准实施：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（一）农村义务教育学生营养改善计划采用“</w:t>
      </w:r>
      <w:r w:rsidRPr="00535164">
        <w:rPr>
          <w:rFonts w:ascii="Times New Roman" w:eastAsia="方正仿宋_GBK" w:hAnsi="Times New Roman" w:hint="eastAsia"/>
          <w:sz w:val="32"/>
          <w:szCs w:val="32"/>
        </w:rPr>
        <w:t>5+X</w:t>
      </w:r>
      <w:r w:rsidRPr="00535164">
        <w:rPr>
          <w:rFonts w:ascii="Times New Roman" w:eastAsia="方正仿宋_GBK" w:hAnsi="Times New Roman" w:hint="eastAsia"/>
          <w:sz w:val="32"/>
          <w:szCs w:val="32"/>
        </w:rPr>
        <w:t>”膳食标准，为学生提供不少于两荤、两素、一汤、一主食的完整午餐。</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w:t>
      </w:r>
      <w:r w:rsidRPr="00535164">
        <w:rPr>
          <w:rFonts w:ascii="Times New Roman" w:eastAsia="方正仿宋_GBK" w:hAnsi="Times New Roman" w:hint="eastAsia"/>
          <w:sz w:val="32"/>
          <w:szCs w:val="32"/>
        </w:rPr>
        <w:t>X</w:t>
      </w:r>
      <w:r w:rsidRPr="00535164">
        <w:rPr>
          <w:rFonts w:ascii="Times New Roman" w:eastAsia="方正仿宋_GBK" w:hAnsi="Times New Roman" w:hint="eastAsia"/>
          <w:sz w:val="32"/>
          <w:szCs w:val="32"/>
        </w:rPr>
        <w:t>”部分应按月或按学期向家长收取，按学期结算，多退少不补。各区县要统筹用好义务教育学生生活补助和农村低保政策，切实做好家庭经济困难学生的减免工作和生活保障。“</w:t>
      </w:r>
      <w:r w:rsidRPr="00535164">
        <w:rPr>
          <w:rFonts w:ascii="Times New Roman" w:eastAsia="方正仿宋_GBK" w:hAnsi="Times New Roman" w:hint="eastAsia"/>
          <w:sz w:val="32"/>
          <w:szCs w:val="32"/>
        </w:rPr>
        <w:t>X</w:t>
      </w:r>
      <w:r w:rsidRPr="00535164">
        <w:rPr>
          <w:rFonts w:ascii="Times New Roman" w:eastAsia="方正仿宋_GBK" w:hAnsi="Times New Roman" w:hint="eastAsia"/>
          <w:sz w:val="32"/>
          <w:szCs w:val="32"/>
        </w:rPr>
        <w:t>”部分的标准确定应充分考虑当地农村居民人均纯收入、农村学生家庭经济承受能力等因素。</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（三）根据我市物价水平和相关区县、学校的实际，膳食标准中的“</w:t>
      </w:r>
      <w:r w:rsidRPr="00535164">
        <w:rPr>
          <w:rFonts w:ascii="Times New Roman" w:eastAsia="方正仿宋_GBK" w:hAnsi="Times New Roman" w:hint="eastAsia"/>
          <w:sz w:val="32"/>
          <w:szCs w:val="32"/>
        </w:rPr>
        <w:t>X</w:t>
      </w:r>
      <w:r w:rsidRPr="00535164">
        <w:rPr>
          <w:rFonts w:ascii="Times New Roman" w:eastAsia="方正仿宋_GBK" w:hAnsi="Times New Roman" w:hint="eastAsia"/>
          <w:sz w:val="32"/>
          <w:szCs w:val="32"/>
        </w:rPr>
        <w:t>”部分，小学阶段应在</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至</w:t>
      </w: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元之间；初中阶段应在</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至</w:t>
      </w:r>
      <w:r w:rsidRPr="00535164">
        <w:rPr>
          <w:rFonts w:ascii="Times New Roman" w:eastAsia="方正仿宋_GBK" w:hAnsi="Times New Roman" w:hint="eastAsia"/>
          <w:sz w:val="32"/>
          <w:szCs w:val="32"/>
        </w:rPr>
        <w:t>6</w:t>
      </w:r>
      <w:r w:rsidRPr="00535164">
        <w:rPr>
          <w:rFonts w:ascii="Times New Roman" w:eastAsia="方正仿宋_GBK" w:hAnsi="Times New Roman" w:hint="eastAsia"/>
          <w:sz w:val="32"/>
          <w:szCs w:val="32"/>
        </w:rPr>
        <w:t>元之间。具体金额由实施学校广泛征求学生及家长意见，按相应程序科学合理确定，并报区县教育、发展改革部门备案后实施。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w:t>
      </w:r>
      <w:r w:rsidRPr="00535164">
        <w:rPr>
          <w:rFonts w:ascii="Times New Roman" w:eastAsia="方正仿宋_GBK" w:hAnsi="Times New Roman" w:hint="eastAsia"/>
          <w:sz w:val="32"/>
          <w:szCs w:val="32"/>
        </w:rPr>
        <w:t>5+X</w:t>
      </w:r>
      <w:r w:rsidRPr="00535164">
        <w:rPr>
          <w:rFonts w:ascii="Times New Roman" w:eastAsia="方正仿宋_GBK" w:hAnsi="Times New Roman" w:hint="eastAsia"/>
          <w:sz w:val="32"/>
          <w:szCs w:val="32"/>
        </w:rPr>
        <w:t>”均应全额用于购买优质食材，全部“吃”进学生嘴里，不得克扣、截留、挪作他用。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第十八条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食谱制定。各区县卫生健康部门牵头，会同教育部门参照《学生餐营养指南》（</w:t>
      </w:r>
      <w:r w:rsidRPr="00535164">
        <w:rPr>
          <w:rFonts w:ascii="Times New Roman" w:eastAsia="方正仿宋_GBK" w:hAnsi="Times New Roman" w:hint="eastAsia"/>
          <w:sz w:val="32"/>
          <w:szCs w:val="32"/>
        </w:rPr>
        <w:t>WS/T554</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2017</w:t>
      </w:r>
      <w:r w:rsidRPr="00535164">
        <w:rPr>
          <w:rFonts w:ascii="Times New Roman" w:eastAsia="方正仿宋_GBK" w:hAnsi="Times New Roman" w:hint="eastAsia"/>
          <w:sz w:val="32"/>
          <w:szCs w:val="32"/>
        </w:rPr>
        <w:t>）等标准，结合当地学生营养健康状况，制定学生餐所需食物种类及日均数量指标。各区县教育部门应在学校大力推广使用学生电子营养师（免</w:t>
      </w:r>
      <w:r w:rsidRPr="00535164">
        <w:rPr>
          <w:rFonts w:ascii="Times New Roman" w:eastAsia="方正仿宋_GBK" w:hAnsi="Times New Roman" w:hint="eastAsia"/>
          <w:sz w:val="32"/>
          <w:szCs w:val="32"/>
        </w:rPr>
        <w:lastRenderedPageBreak/>
        <w:t>费），会同疾控部门多途径开展电子营养师应用培训。督促指导学校按照学生餐所需食物种类及日均数量指标，运用学生电子营养师等膳食分析平台或软件，结合当地食材供应情况，制定品种丰富、搭配合理、营养均衡的带量食谱，为学生提供安全、营养、可口、足量、等值的膳食。</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第十九条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食谱公示。各学校应在校内醒目的公示栏或在学校官方公众号上，定期公示周带量食谱，并将带量食谱报区县教委相关部门备案。严格按公示的带量食谱品类为学生提供营养膳食。</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食材要求。供餐食品应提供营养价值较高的畜禽肉蛋奶类食品、新鲜蔬菜水果和谷薯类食品等，不得提供保健食品、含乳饮料和火腿肠等深加工食品，避免提供高盐、高油、高糖食品，确保食品新鲜卫生、品种多样、营养均衡。米面油、肉蛋奶等大宗食材和原辅材料应采购社会认可度较高的品牌产品，做到价质相符。鼓励各区县、各实施学校积极推进“农校对接”，建立学校蔬菜、水果等直供优质农产品基地，在保障产品质量安全和营养的前提下，减少食品采购和流通环节，降低食品成本。有条件的学校可采取“一日一供”，确保食品新鲜、安全、营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第二十一条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食育教育。学校应健全并落实健康教育制度，将食品安全与营养健康知识纳入健康教育教学内容，纳入“师生健康</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中国健康”主题健康教育活动重要内容。配备专（兼）职</w:t>
      </w:r>
      <w:r w:rsidRPr="00535164">
        <w:rPr>
          <w:rFonts w:ascii="Times New Roman" w:eastAsia="方正仿宋_GBK" w:hAnsi="Times New Roman" w:hint="eastAsia"/>
          <w:sz w:val="32"/>
          <w:szCs w:val="32"/>
        </w:rPr>
        <w:lastRenderedPageBreak/>
        <w:t>健康教育教师，明确课时安排并落实有关学时要求，按照以下要求落实食育教育：</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（一）依托全民营养周、“</w:t>
      </w:r>
      <w:r w:rsidRPr="00535164">
        <w:rPr>
          <w:rFonts w:ascii="Times New Roman" w:eastAsia="方正仿宋_GBK" w:hAnsi="Times New Roman" w:hint="eastAsia"/>
          <w:sz w:val="32"/>
          <w:szCs w:val="32"/>
        </w:rPr>
        <w:t>5.20</w:t>
      </w:r>
      <w:r w:rsidRPr="00535164">
        <w:rPr>
          <w:rFonts w:ascii="Times New Roman" w:eastAsia="方正仿宋_GBK" w:hAnsi="Times New Roman" w:hint="eastAsia"/>
          <w:sz w:val="32"/>
          <w:szCs w:val="32"/>
        </w:rPr>
        <w:t>”中国学生营养日、食品安全宣传周等重要时间节点，多渠道、多形式对师生、家长开展食品安全、营养科普、反对餐饮浪费教育，引导学生不偏食、不挑食、不暴饮暴食。</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（二）教育引导学生不到无经营资质、存在食品安全隐患、卫生条件不达标的“小饭桌”“小餐桌”用餐，不购买无证摊贩经营的食品。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以实施营养改善计划为载体，指导学生有序参与集体分餐、餐具回收、垃圾分类、清洁打扫和用餐秩序维护等劳动实践活动。有条件的学校还可以开设烹饪小课堂，开展种植养殖等活动，教育引导学生热爱劳动、珍惜劳动成果。</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结合实际，大力宣传营养改善计划有关政策和实施效果，让受益学生和家长充分感受到党和国家对农村学生健康成长的重视和关心；要利用多种渠道、采取多种方式有效开展感恩教育，引导学生懂得珍惜、学会感恩，不断厚植爱国情怀、培养奉献精神。</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（五）鼓励各地各校充分利用信息化手段，面向学生和家长、师生员工开展营养健康知识宣传教育。</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第二十二条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防止浪费。学校食堂应通过丰富菜品供应、提</w:t>
      </w:r>
      <w:r w:rsidRPr="00535164">
        <w:rPr>
          <w:rFonts w:ascii="Times New Roman" w:eastAsia="方正仿宋_GBK" w:hAnsi="Times New Roman" w:hint="eastAsia"/>
          <w:sz w:val="32"/>
          <w:szCs w:val="32"/>
        </w:rPr>
        <w:lastRenderedPageBreak/>
        <w:t>高菜品质量等方式，从源头防止浪费。要切实加强食堂文化建设，努力营造文明、卫生、温馨、舒适的就餐环境，创造健康向上的饮食文化。就餐场所应张贴厉行节约、食品安全、合理膳食、健康饮食、文明用餐、爱惜粮食等宣传海报，引导学生崇尚劳动、厉行节约、爱惜粮食，持续推进“光盘行动”和“节粮行动”，通过采取小份菜、半份菜、套餐、自助餐等方式，制止餐饮浪费。</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第二十三条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校园食品小卖部（超市）管理。非寄宿制学校不得在校内设置食品小卖部（超市）或自动售卖机，已经设置的，要逐步退出。寄宿制学校确需设置食品小卖部（超市）或自动售卖机的，应征得本校三分之二以上教职工和学生家长同意，并依法取得许可，坚持“零利润”原则为师生提供便捷服务，不得营利。校内食品小卖部（超市）或自动售卖机只能售卖纯净水、矿泉水、预包装面包、牛奶。购买商品不得允许使用就餐卡。学校要为师生提供卫生、安全、便捷、足量、免费的饮用水。</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第二十四条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营养监测。卫生健康部门、疾控部门牵头负责营养改善计划实施地区和学校的营养健康监测，按照以下要求开展有针对性的膳食指导和营养宣传教育。</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（一）黔江区、城口县、丰都县、云阳县、巫山县、巫溪县、石柱自治县、秀山自治县、酉阳自治县、彭水自治县等</w:t>
      </w:r>
      <w:r w:rsidRPr="00535164">
        <w:rPr>
          <w:rFonts w:ascii="Times New Roman" w:eastAsia="方正仿宋_GBK" w:hAnsi="Times New Roman" w:hint="eastAsia"/>
          <w:sz w:val="32"/>
          <w:szCs w:val="32"/>
        </w:rPr>
        <w:t>10</w:t>
      </w:r>
      <w:r w:rsidRPr="00535164">
        <w:rPr>
          <w:rFonts w:ascii="Times New Roman" w:eastAsia="方正仿宋_GBK" w:hAnsi="Times New Roman" w:hint="eastAsia"/>
          <w:sz w:val="32"/>
          <w:szCs w:val="32"/>
        </w:rPr>
        <w:t>个区县纳入常规监测范围。根据国家统一部署，选择部分区县和学校，定期开展重点监测。常规监测和重点监测区县应按要求准确及时</w:t>
      </w:r>
      <w:r w:rsidRPr="00535164">
        <w:rPr>
          <w:rFonts w:ascii="Times New Roman" w:eastAsia="方正仿宋_GBK" w:hAnsi="Times New Roman" w:hint="eastAsia"/>
          <w:sz w:val="32"/>
          <w:szCs w:val="32"/>
        </w:rPr>
        <w:lastRenderedPageBreak/>
        <w:t>收集监测信息，按国家要求开展监测评估现场调查。各级监测单位应通过营养改善计划营养健康状况监测评估系统按时报送并核查监测数据。</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（二）应充分利用信息化手段加强对学校供餐质量、学生营养状况等日常监测、评估和指导。</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各区县疾控部门应定期综合分析当地监测数据，形成学生营养健康监测评估报告，及时报送同级卫生健康部门、教育部门和上级疾控部门。区县疾控部门要将主要监测结果反馈监测学校；学校应向学生家长反馈主要监测结果，督促存在健康风险的学生到专业医疗机构进行医学检查和评估。</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（四）各区县疾控部门应注重学生营养健康监测结果的运用，加强膳食指导。针对监测发现的问题，指导学校通过食物强化、营养优化等方式，科学合理供餐。</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第六章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采购管理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第二十五条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采购人和采购方式。各区县可结合实际，因地制宜合理确定采购人和采购方式。对于采购项目金额达到区县政府采购限额标准的，原则上应依法采用公开招标、邀请招标、竞争性谈判、竞争性磋商、询价等竞争性采购方式进行采购，按照以下要求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（一）各实施学校食堂的大米、食用油、面粉、肉、蛋、奶等，均应纳入政府采购范围，由区县有关部门统一组织实施。鼓励探索采用框架协议采购方式实施。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对于不属于政府采购范围的新鲜蔬菜、水果、干货、调味品等原辅材料，比照政府采购的相关采购方式，可由区县有关部门或学校作为采购人集中带量采购。鼓励各地对多频次、小额零星的原辅材料比照框架协议采购方式采购。偏远地区小规模学校（教学点）经区县教育部门批准，可采取适当的采购方式，并完善相应的采购管理制度，根据符合采购需求、质量和服务相等且报价最低的原则确定成交供应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第二十六条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采购需求管理。营养改善计划实施区县和学校应严格落实《政府采购需求管理办法》等有关要求。区县教育部门会同财政部门负责指导学校采购需求管理工作。采购人对采购需求管理负有主体责任，应以学生营养改善为目标，合理确定采购需求，科学编制采购实施计划。在确定采购需求前，可通过咨询、论证、问卷调查等方式开展需求调查。应建立健全采购需求管理制度，加强对采购需求的形成及实现过程的内部控制和风险管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第二十七条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严格执行《中华人民共和国政府采购法》等法律法规和财政部门有关规定，采购工作按照以下要求实施：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（一）及时公开采购意向。采购意向由区县有关部门负责，</w:t>
      </w:r>
      <w:r w:rsidRPr="00535164">
        <w:rPr>
          <w:rFonts w:ascii="Times New Roman" w:eastAsia="方正仿宋_GBK" w:hAnsi="Times New Roman" w:hint="eastAsia"/>
          <w:sz w:val="32"/>
          <w:szCs w:val="32"/>
        </w:rPr>
        <w:lastRenderedPageBreak/>
        <w:t>至少在采购活动开始前</w:t>
      </w:r>
      <w:r w:rsidRPr="00535164">
        <w:rPr>
          <w:rFonts w:ascii="Times New Roman" w:eastAsia="方正仿宋_GBK" w:hAnsi="Times New Roman" w:hint="eastAsia"/>
          <w:sz w:val="32"/>
          <w:szCs w:val="32"/>
        </w:rPr>
        <w:t>30</w:t>
      </w:r>
      <w:r w:rsidRPr="00535164">
        <w:rPr>
          <w:rFonts w:ascii="Times New Roman" w:eastAsia="方正仿宋_GBK" w:hAnsi="Times New Roman" w:hint="eastAsia"/>
          <w:sz w:val="32"/>
          <w:szCs w:val="32"/>
        </w:rPr>
        <w:t>日，按采购项目在中国政府采购网地方分网公开，也可在市级以上财政部门指定的其他媒体同步公开。内容应当包括采购项目名称、采购需求概况、预算金额、预计采购时间等。</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采取竞争性采购方式采购的，采购人应合理设置供应商资格条件，不得阻挠和限制供应商参与政府采购活动，不得差别对待供应商。应科学制定评审规则，细化编制评分指标，全面覆盖营养改善计划采购的核心内容。提供劳务服务方与食品原辅材料供货方不得为同一主体或相关利益人。</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鼓励各区县通过竞争性采购方式采购食材。通过竞争性采购方式确定的采购标的单价，不得高于学校所在地同期市场公允价格。加强对营养改善计划采购项目的价格监测。对于采购价格明显偏高的，要深入查找原因，并责令整改。</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（四）对于非竞争性采购方式的采购项目，各区县要结合实际加强管理。大力推行原材料面向生产环节的统一采购，降低采购成本，确保采购质量，努力实现为学生提供“等值优质”食品的目标。</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第二十八条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合同管理按照以下要求实施：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（一）对于属于政府采购范围的采购项目，采购人应按规定与中标、成交供应商签订政府采购合同，并严格执行合同约定事项。政府采购合同的双方当事人不得擅自变更、中止或者终止合</w:t>
      </w:r>
      <w:r w:rsidRPr="00535164">
        <w:rPr>
          <w:rFonts w:ascii="Times New Roman" w:eastAsia="方正仿宋_GBK" w:hAnsi="Times New Roman" w:hint="eastAsia"/>
          <w:sz w:val="32"/>
          <w:szCs w:val="32"/>
        </w:rPr>
        <w:lastRenderedPageBreak/>
        <w:t>同。如供应商违反合同相关规定，采购人有权终止合同。财政部门应当履行政府采购监督管理职责，依法对供应商违法违规行为进行处理，并将相关违法违规供应商列入不良行为记录名单。</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对于不属于政府采购范围，由学校自行采购的项目，学校应及时与供应商签订合同，并报区县教育部门备案。合同内容应至少包括采购品目、数量质量、价格机制、服务时间、风险条款和其他保证食品安全事项等。学校应规范结算制度，及时与供应商结算货款。采购员与供应商之间原则上不得发生现金交易。</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 xml:space="preserve">第二十九条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履约验收按照以下要求实施：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（一）依法组织履约验收。各地应结合实际，指导采购人细化编制验收方案。学校应成立由</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人以上组成的验收小组，按照合同约定开展验收工作。验收时，应建立采购验收台账，列明到货品目、数量质量、生产日期等情况，由验收双方共同签署并留存验收证明。对于大宗食材等应严格落实复秤工作机制并如实记录。验收不合格的项目，采购人应当依法及时处理。供应商在履约过程中有违反政府采购法律法规情形的，采购人应当及时报告区县财政部门。</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（二）完善食品采购索证索票制度。食品采购应严格执行《餐饮服务食品采购索证索票管理规定》有关要求，查验、索取并留存相关许可证、营业执照、食用农产品承诺达标合格证等产品合</w:t>
      </w:r>
      <w:r w:rsidRPr="00535164">
        <w:rPr>
          <w:rFonts w:ascii="Times New Roman" w:eastAsia="方正仿宋_GBK" w:hAnsi="Times New Roman" w:hint="eastAsia"/>
          <w:sz w:val="32"/>
          <w:szCs w:val="32"/>
        </w:rPr>
        <w:lastRenderedPageBreak/>
        <w:t>格证明文件、动物产品检疫合格证明等材料和由供货方盖章（或签字）的购物凭证。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（三）加强采购档案管理。采购人应严格执行采购档案管理相关规定，完整保存各项采购文件资料，自采购结束之日起至少保存</w:t>
      </w:r>
      <w:r w:rsidRPr="00535164">
        <w:rPr>
          <w:rFonts w:ascii="Times New Roman" w:eastAsia="方正仿宋_GBK" w:hAnsi="Times New Roman" w:hint="eastAsia"/>
          <w:sz w:val="32"/>
          <w:szCs w:val="32"/>
        </w:rPr>
        <w:t>15</w:t>
      </w:r>
      <w:r w:rsidRPr="00535164">
        <w:rPr>
          <w:rFonts w:ascii="Times New Roman" w:eastAsia="方正仿宋_GBK" w:hAnsi="Times New Roman" w:hint="eastAsia"/>
          <w:sz w:val="32"/>
          <w:szCs w:val="32"/>
        </w:rPr>
        <w:t>年。</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第七章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绩效管理与监督检查</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设定绩效目标。各区县要结合营养改善计划实际特点，合理设定绩效目标，做好绩效运行监控，建立科学的绩效评价体系，强化绩效结果运用，提高营养膳食补助资金配置效率和使用效益。</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第三十一条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纳入绩效考核评价。各区县要将营养改善计划实施工作情况纳入对学校主要负责人、班子成员的绩效考核评价。考核评价内容应以营养膳食补助资金的管理和使用、食品安全管理、学生营养状况改善情况、相关管理制度执行情况等为重点。</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第三十二条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公示公开。各区县应落实有关要求，将营养改善计划有关实施情况纳入政府信息公开工作范围。要多途径加强宣传，让营养改善计划政策家喻户晓、人尽皆知。要通过短信、微信公众号、网站等平台公布举报电话、邮箱，主动接受群众监</w:t>
      </w:r>
      <w:r w:rsidRPr="00535164">
        <w:rPr>
          <w:rFonts w:ascii="Times New Roman" w:eastAsia="方正仿宋_GBK" w:hAnsi="Times New Roman" w:hint="eastAsia"/>
          <w:sz w:val="32"/>
          <w:szCs w:val="32"/>
        </w:rPr>
        <w:lastRenderedPageBreak/>
        <w:t>督，及时回应社会关切。学校应定期将受益学生名单、人数（次），食堂财务收支情况、食品及原辅材料采购情况、主要食材价格、带量食谱等予以公示，公示信息应注意保护个人隐私。</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第三十三条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部门联动。各相关部门要齐抓共管、形成合力，建立健全监督检查机制，强化营养改善计划实施情况日常监管。教育督导部门要把营养改善计划实施情况作为责任督学日常督导的重要内容；财政部门要对资金管理使用情况进行监管；卫生健康部门要把食品安全风险监测评估、食源性疾病报告和学生营养膳食指导、宣传教育、监测评估作为重点；市场监管部门应定期对学校食堂和供餐单位等开展食品安全检查，会同教育部门督促指导学校落实食品安全责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第三十四条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专项检查。要全面落实学校自查、膳食委员会定期检查、区县督查、市级抽查的四级专项检查机制。区县教育部门每学期均要会同相关部门围绕食品安全、供餐质量、资金安全、职责履行和餐饮浪费等重点环节，采取不定线路、不发通知、不打招呼、不听汇报，直接到学校开展实地检查的“飞行检查”方式，实地查看学生餐食质量，调取查阅学校财务账目、食堂进出库记录、食堂财务账目等材料，及时发现并纠正截留、克扣营养改善计划膳食补助等损害学生利益的问题和其他安全风险隐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第三十五条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智慧监管（社会共治）。通过大数据、信息化、</w:t>
      </w:r>
      <w:r w:rsidRPr="00535164">
        <w:rPr>
          <w:rFonts w:ascii="Times New Roman" w:eastAsia="方正仿宋_GBK" w:hAnsi="Times New Roman" w:hint="eastAsia"/>
          <w:sz w:val="32"/>
          <w:szCs w:val="32"/>
        </w:rPr>
        <w:lastRenderedPageBreak/>
        <w:t>智慧化手段，按照以下要求推进营养改善计划社会共治。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各区县教育部门和学校要高度重视全国农村义务教育学生营养改善计划管理信息系统的日常使用管理工作，发挥系统对受益学生、补助标准、就餐天数等供餐信息的监管作用，加强数据信息审核，确保数据的真实性、完整性、准确性。</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（二）以“重庆阳光食品”信息平台为依托，借助实时监控、</w:t>
      </w:r>
      <w:r w:rsidRPr="00535164">
        <w:rPr>
          <w:rFonts w:ascii="Times New Roman" w:eastAsia="方正仿宋_GBK" w:hAnsi="Times New Roman" w:hint="eastAsia"/>
          <w:sz w:val="32"/>
          <w:szCs w:val="32"/>
        </w:rPr>
        <w:t>AI</w:t>
      </w:r>
      <w:r w:rsidRPr="00535164">
        <w:rPr>
          <w:rFonts w:ascii="Times New Roman" w:eastAsia="方正仿宋_GBK" w:hAnsi="Times New Roman" w:hint="eastAsia"/>
          <w:sz w:val="32"/>
          <w:szCs w:val="32"/>
        </w:rPr>
        <w:t>智能识别、网络直播等手段，对学校食品安全日常管理进行实时</w:t>
      </w:r>
      <w:r w:rsidRPr="00535164">
        <w:rPr>
          <w:rFonts w:ascii="Times New Roman" w:eastAsia="方正仿宋_GBK" w:hAnsi="Times New Roman" w:hint="eastAsia"/>
          <w:sz w:val="32"/>
          <w:szCs w:val="32"/>
        </w:rPr>
        <w:t>AI</w:t>
      </w:r>
      <w:r w:rsidRPr="00535164">
        <w:rPr>
          <w:rFonts w:ascii="Times New Roman" w:eastAsia="方正仿宋_GBK" w:hAnsi="Times New Roman" w:hint="eastAsia"/>
          <w:sz w:val="32"/>
          <w:szCs w:val="32"/>
        </w:rPr>
        <w:t>智能监控，做到智能识别、智慧抓取、自动推送。强化对食品安全自查、原材料追溯、从业人员培训考核等在线管理，构建学校自律、部门监管、公众参与的学校食品安全标准化、智能化、社会化管理体系。已经通过信息化手段进行记录的工作，可不再使用纸质表册进行记录。各区县教育部门、市场监管部门和学校应结合实际，通过“重庆阳光食品”信息平台，逐步、有序向社会公众开放食堂后厨视频直播，接受社会监督。</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（三）鼓励各区县探索转变学校食堂管理理念、创新管理手段和方式，利用新一代信息技术提升校园食品安全管理数字化、网络化、智能化水平，努力提高学校食堂管理效能。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第三十六条</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责任追究。对违反法律法规、玩忽职守、疏于管理，导致发生食品安全事故，或发生食品安全事故后迟报、漏报、瞒报造成严重不良后果，有以下情形的，追究相应责任人责任；构成犯罪的，依法依规追究其刑事责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（一）区县政府在食品安全工作中未履行职责，本行政区域出现重大食品安全事故、造成严重社会影响的，依法对直接负责的主管人员和其他直接责任人员追究相应责任。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区县教育、卫生健康、农业农村、市场监管部门不履行食品安全监督管理法定职责、日常监督检查不到位或滥用职权、玩忽职守、徇私舞弊的，依法对直接负责的主管人员和其他直接责任人员追究相应责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（三）学校不履行或不正确履行食品安全职责，造成食品安全事故的，依法对学校负责人、直接负责的主管人员和其他直接责任人员追究相应责任。</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第三十七条</w:t>
      </w:r>
      <w:r w:rsidRPr="00535164">
        <w:rPr>
          <w:rFonts w:ascii="Times New Roman" w:eastAsia="方正楷体_GBK" w:hAnsi="Times New Roman" w:hint="eastAsia"/>
          <w:sz w:val="32"/>
          <w:szCs w:val="32"/>
        </w:rPr>
        <w:t xml:space="preserve"> </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有下列情形之一的，一经查实，依法依规严肃处理。</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（一）通过虚报、冒领、套取等手段，挤占、挪用、贪污营养膳食补助资金和学生伙食费的；</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（二）设立“小金库”，在食堂经费中列支学校公共开支或教职工奖金福利、津补贴、招待费及其他非食堂经营服务支出等费用的；</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（三）在食堂管理中为他人谋利、搞利益输送或以权谋私的；</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（四）采购劣质食材、损害学生身体健康的；</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（五）食堂违规承包，大宗食品、食材采购程序不合规不合法的；</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（六）存在严重浪费现象，造成不良影响的。</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jc w:val="center"/>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第八章</w:t>
      </w:r>
      <w:r w:rsidRPr="00535164">
        <w:rPr>
          <w:rFonts w:ascii="Times New Roman" w:eastAsia="方正黑体_GBK" w:hAnsi="Times New Roman" w:hint="eastAsia"/>
          <w:sz w:val="32"/>
          <w:szCs w:val="32"/>
        </w:rPr>
        <w:t xml:space="preserve">  </w:t>
      </w:r>
      <w:r w:rsidRPr="00535164">
        <w:rPr>
          <w:rFonts w:ascii="Times New Roman" w:eastAsia="方正黑体_GBK" w:hAnsi="Times New Roman" w:hint="eastAsia"/>
          <w:sz w:val="32"/>
          <w:szCs w:val="32"/>
        </w:rPr>
        <w:t>附则</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第三十八条</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其他区县和非营养改善计划实施学校可参照实施。</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AE6E33">
        <w:rPr>
          <w:rFonts w:ascii="方正黑体_GBK" w:eastAsia="方正黑体_GBK" w:hAnsi="Times New Roman" w:hint="eastAsia"/>
          <w:sz w:val="32"/>
          <w:szCs w:val="32"/>
        </w:rPr>
        <w:t>第三十九条</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本实施细则自</w:t>
      </w:r>
      <w:r w:rsidRPr="00535164">
        <w:rPr>
          <w:rFonts w:ascii="Times New Roman" w:eastAsia="方正仿宋_GBK" w:hAnsi="Times New Roman" w:hint="eastAsia"/>
          <w:sz w:val="32"/>
          <w:szCs w:val="32"/>
        </w:rPr>
        <w:t>2024</w:t>
      </w:r>
      <w:r w:rsidRPr="00535164">
        <w:rPr>
          <w:rFonts w:ascii="Times New Roman" w:eastAsia="方正仿宋_GBK" w:hAnsi="Times New Roman" w:hint="eastAsia"/>
          <w:sz w:val="32"/>
          <w:szCs w:val="32"/>
        </w:rPr>
        <w:t>年</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月</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日起施行。</w:t>
      </w: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p>
    <w:p w:rsidR="002B4EDB" w:rsidRPr="00535164" w:rsidRDefault="002B4EDB" w:rsidP="002B4EDB">
      <w:pPr>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附件：</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bookmarkStart w:id="0" w:name="_GoBack"/>
      <w:bookmarkEnd w:id="0"/>
      <w:r w:rsidRPr="00535164">
        <w:rPr>
          <w:rFonts w:ascii="Times New Roman" w:eastAsia="方正仿宋_GBK" w:hAnsi="Times New Roman" w:hint="eastAsia"/>
          <w:sz w:val="32"/>
          <w:szCs w:val="32"/>
        </w:rPr>
        <w:t>学校食堂食品安全管理常用记录表册</w:t>
      </w:r>
    </w:p>
    <w:p w:rsidR="002B4EDB" w:rsidRPr="00535164" w:rsidRDefault="002B4EDB" w:rsidP="002B4EDB">
      <w:pPr>
        <w:spacing w:line="600" w:lineRule="exact"/>
        <w:ind w:firstLineChars="500" w:firstLine="160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标签模板</w:t>
      </w:r>
    </w:p>
    <w:p w:rsidR="002B4EDB" w:rsidRPr="00535164" w:rsidRDefault="002B4EDB" w:rsidP="002B4EDB">
      <w:pPr>
        <w:spacing w:line="600" w:lineRule="exact"/>
        <w:ind w:firstLineChars="500" w:firstLine="160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关键岗位提示牌</w:t>
      </w:r>
    </w:p>
    <w:p w:rsidR="002B4EDB" w:rsidRPr="00535164" w:rsidRDefault="002B4EDB" w:rsidP="002B4EDB">
      <w:pPr>
        <w:spacing w:line="600" w:lineRule="exact"/>
        <w:ind w:firstLineChars="500" w:firstLine="1600"/>
        <w:rPr>
          <w:rFonts w:ascii="Times New Roman" w:eastAsia="方正仿宋_GBK" w:hAnsi="Times New Roman"/>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全国农村义务教育学生营养改善计划管理信息</w:t>
      </w:r>
    </w:p>
    <w:p w:rsidR="002B4EDB" w:rsidRPr="00535164" w:rsidRDefault="002B4EDB" w:rsidP="002B4EDB">
      <w:pPr>
        <w:spacing w:line="600" w:lineRule="exact"/>
        <w:ind w:firstLineChars="750" w:firstLine="240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系统数据确认函</w:t>
      </w: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学校食堂主要食材质量要求</w:t>
      </w: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rPr>
          <w:rFonts w:ascii="Times New Roman" w:eastAsia="方正黑体_GBK" w:hAnsi="Times New Roman"/>
          <w:sz w:val="32"/>
          <w:szCs w:val="32"/>
        </w:rPr>
      </w:pPr>
      <w:r w:rsidRPr="00535164">
        <w:rPr>
          <w:rFonts w:ascii="Times New Roman" w:eastAsia="方正黑体_GBK" w:hAnsi="Times New Roman" w:hint="eastAsia"/>
          <w:sz w:val="32"/>
          <w:szCs w:val="32"/>
        </w:rPr>
        <w:t>附件</w:t>
      </w: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w:t>
      </w:r>
      <w:r w:rsidRPr="00535164">
        <w:rPr>
          <w:rFonts w:ascii="Times New Roman" w:eastAsia="方正黑体_GBK" w:hAnsi="Times New Roman" w:hint="eastAsia"/>
          <w:sz w:val="32"/>
          <w:szCs w:val="32"/>
        </w:rPr>
        <w:t>1</w:t>
      </w:r>
    </w:p>
    <w:p w:rsidR="002B4EDB" w:rsidRPr="00535164" w:rsidRDefault="002B4EDB" w:rsidP="002B4EDB">
      <w:pPr>
        <w:tabs>
          <w:tab w:val="left" w:pos="1701"/>
          <w:tab w:val="left" w:pos="2127"/>
        </w:tabs>
        <w:spacing w:line="600" w:lineRule="exact"/>
        <w:rPr>
          <w:rFonts w:ascii="Times New Roman" w:eastAsia="方正黑体_GBK" w:hAnsi="Times New Roman" w:hint="eastAsia"/>
          <w:sz w:val="32"/>
          <w:szCs w:val="32"/>
        </w:rPr>
      </w:pPr>
    </w:p>
    <w:p w:rsidR="002B4EDB" w:rsidRPr="00535164" w:rsidRDefault="002B4EDB" w:rsidP="002B4EDB">
      <w:pPr>
        <w:tabs>
          <w:tab w:val="left" w:pos="1701"/>
          <w:tab w:val="left" w:pos="2127"/>
        </w:tabs>
        <w:spacing w:line="600" w:lineRule="exact"/>
        <w:jc w:val="center"/>
        <w:rPr>
          <w:rFonts w:ascii="Times New Roman" w:eastAsia="方正小标宋_GBK" w:hAnsi="Times New Roman" w:hint="eastAsia"/>
          <w:sz w:val="44"/>
          <w:szCs w:val="44"/>
        </w:rPr>
      </w:pPr>
      <w:r w:rsidRPr="00535164">
        <w:rPr>
          <w:rFonts w:ascii="Times New Roman" w:eastAsia="方正小标宋_GBK" w:hAnsi="Times New Roman" w:hint="eastAsia"/>
          <w:sz w:val="44"/>
          <w:szCs w:val="44"/>
        </w:rPr>
        <w:t>学校食堂食品安全管理常用记录表册</w:t>
      </w:r>
    </w:p>
    <w:p w:rsidR="002B4EDB" w:rsidRPr="00535164" w:rsidRDefault="002B4EDB" w:rsidP="002B4EDB">
      <w:pPr>
        <w:tabs>
          <w:tab w:val="left" w:pos="1701"/>
          <w:tab w:val="left" w:pos="2127"/>
        </w:tabs>
        <w:spacing w:line="600" w:lineRule="exact"/>
        <w:ind w:firstLineChars="500" w:firstLine="1600"/>
        <w:rPr>
          <w:rFonts w:ascii="Times New Roman" w:eastAsia="方正仿宋_GBK" w:hAnsi="Times New Roman"/>
          <w:sz w:val="32"/>
          <w:szCs w:val="32"/>
        </w:rPr>
      </w:pPr>
    </w:p>
    <w:p w:rsidR="002B4EDB" w:rsidRPr="00535164" w:rsidRDefault="002B4EDB" w:rsidP="002B4EDB">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 xml:space="preserve">1 </w:t>
      </w:r>
    </w:p>
    <w:p w:rsidR="002B4EDB" w:rsidRPr="00535164" w:rsidRDefault="002B4EDB" w:rsidP="002B4EDB">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学校食堂食品安全自查表（试行）</w:t>
      </w:r>
    </w:p>
    <w:p w:rsidR="002B4EDB" w:rsidRPr="00535164" w:rsidRDefault="002B4EDB" w:rsidP="002B4EDB">
      <w:pPr>
        <w:tabs>
          <w:tab w:val="left" w:pos="1701"/>
          <w:tab w:val="left" w:pos="2127"/>
        </w:tabs>
        <w:spacing w:line="600" w:lineRule="exact"/>
        <w:ind w:firstLineChars="200" w:firstLine="440"/>
        <w:rPr>
          <w:rFonts w:ascii="Times New Roman" w:eastAsia="方正仿宋_GBK" w:hAnsi="Times New Roman"/>
          <w:sz w:val="22"/>
        </w:rPr>
      </w:pPr>
      <w:r w:rsidRPr="00535164">
        <w:rPr>
          <w:rFonts w:ascii="Times New Roman" w:eastAsia="方正仿宋_GBK" w:hAnsi="Times New Roman" w:hint="eastAsia"/>
          <w:sz w:val="22"/>
        </w:rPr>
        <w:t>检查人：</w:t>
      </w:r>
      <w:r w:rsidRPr="00535164">
        <w:rPr>
          <w:rFonts w:ascii="Times New Roman" w:eastAsia="方正仿宋_GBK" w:hAnsi="Times New Roman" w:hint="eastAsia"/>
          <w:sz w:val="22"/>
        </w:rPr>
        <w:t xml:space="preserve">                      </w:t>
      </w:r>
      <w:r w:rsidRPr="00535164">
        <w:rPr>
          <w:rFonts w:ascii="Times New Roman" w:eastAsia="方正仿宋_GBK" w:hAnsi="Times New Roman"/>
          <w:sz w:val="22"/>
        </w:rPr>
        <w:t xml:space="preserve">        </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时间：</w:t>
      </w:r>
    </w:p>
    <w:tbl>
      <w:tblPr>
        <w:tblW w:w="8664" w:type="dxa"/>
        <w:jc w:val="center"/>
        <w:tblInd w:w="1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94"/>
        <w:gridCol w:w="6172"/>
        <w:gridCol w:w="1398"/>
      </w:tblGrid>
      <w:tr w:rsidR="002B4EDB" w:rsidRPr="00535164" w:rsidTr="005C3971">
        <w:trPr>
          <w:cantSplit/>
          <w:tblHeader/>
          <w:jc w:val="center"/>
        </w:trPr>
        <w:tc>
          <w:tcPr>
            <w:tcW w:w="1094" w:type="dxa"/>
            <w:shd w:val="clear" w:color="auto" w:fill="auto"/>
            <w:vAlign w:val="center"/>
          </w:tcPr>
          <w:p w:rsidR="002B4EDB" w:rsidRPr="00535164" w:rsidRDefault="002B4EDB" w:rsidP="001B32CB">
            <w:pPr>
              <w:widowControl/>
              <w:spacing w:line="400" w:lineRule="exact"/>
              <w:jc w:val="center"/>
              <w:rPr>
                <w:rFonts w:ascii="Times New Roman" w:eastAsia="方正黑体_GBK" w:hAnsi="Times New Roman" w:cs="方正黑体_GBK"/>
                <w:b/>
                <w:kern w:val="0"/>
                <w:sz w:val="22"/>
              </w:rPr>
            </w:pPr>
            <w:r w:rsidRPr="00535164">
              <w:rPr>
                <w:rFonts w:ascii="Times New Roman" w:eastAsia="方正黑体_GBK" w:hAnsi="Times New Roman" w:cs="方正黑体_GBK" w:hint="eastAsia"/>
                <w:b/>
                <w:kern w:val="0"/>
                <w:sz w:val="22"/>
              </w:rPr>
              <w:t>项</w:t>
            </w:r>
            <w:r w:rsidRPr="00535164">
              <w:rPr>
                <w:rFonts w:ascii="Times New Roman" w:eastAsia="方正黑体_GBK" w:hAnsi="Times New Roman" w:cs="方正黑体_GBK" w:hint="eastAsia"/>
                <w:b/>
                <w:kern w:val="0"/>
                <w:sz w:val="22"/>
              </w:rPr>
              <w:t xml:space="preserve"> </w:t>
            </w:r>
            <w:r w:rsidRPr="00535164">
              <w:rPr>
                <w:rFonts w:ascii="Times New Roman" w:eastAsia="方正黑体_GBK" w:hAnsi="Times New Roman" w:cs="方正黑体_GBK" w:hint="eastAsia"/>
                <w:b/>
                <w:kern w:val="0"/>
                <w:sz w:val="22"/>
              </w:rPr>
              <w:t>目</w:t>
            </w:r>
          </w:p>
        </w:tc>
        <w:tc>
          <w:tcPr>
            <w:tcW w:w="6172" w:type="dxa"/>
            <w:shd w:val="clear" w:color="auto" w:fill="auto"/>
            <w:vAlign w:val="center"/>
          </w:tcPr>
          <w:p w:rsidR="002B4EDB" w:rsidRPr="00535164" w:rsidRDefault="002B4EDB" w:rsidP="001B32CB">
            <w:pPr>
              <w:widowControl/>
              <w:spacing w:line="400" w:lineRule="exact"/>
              <w:jc w:val="center"/>
              <w:rPr>
                <w:rFonts w:ascii="Times New Roman" w:eastAsia="方正黑体_GBK" w:hAnsi="Times New Roman" w:cs="方正黑体_GBK"/>
                <w:b/>
                <w:kern w:val="0"/>
                <w:sz w:val="22"/>
              </w:rPr>
            </w:pPr>
            <w:r w:rsidRPr="00535164">
              <w:rPr>
                <w:rFonts w:ascii="Times New Roman" w:eastAsia="方正黑体_GBK" w:hAnsi="Times New Roman" w:cs="方正黑体_GBK" w:hint="eastAsia"/>
                <w:b/>
                <w:kern w:val="0"/>
                <w:sz w:val="22"/>
              </w:rPr>
              <w:t>检查内容</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方正黑体_GBK" w:hAnsi="Times New Roman" w:cs="方正黑体_GBK"/>
                <w:b/>
                <w:kern w:val="0"/>
                <w:sz w:val="22"/>
              </w:rPr>
            </w:pPr>
            <w:r w:rsidRPr="00535164">
              <w:rPr>
                <w:rFonts w:ascii="Times New Roman" w:eastAsia="方正黑体_GBK" w:hAnsi="Times New Roman" w:cs="方正黑体_GBK" w:hint="eastAsia"/>
                <w:b/>
                <w:kern w:val="0"/>
                <w:sz w:val="22"/>
              </w:rPr>
              <w:t>检查结果</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许可情况</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取得食品经营许可证</w:t>
            </w:r>
            <w:r w:rsidRPr="00535164">
              <w:rPr>
                <w:rFonts w:ascii="Times New Roman" w:eastAsia="方正仿宋_GBK" w:hAnsi="Times New Roman"/>
                <w:kern w:val="0"/>
                <w:sz w:val="22"/>
              </w:rPr>
              <w:t xml:space="preserve"> </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食品经营许可证在有</w:t>
            </w:r>
            <w:r w:rsidRPr="00535164">
              <w:rPr>
                <w:rFonts w:ascii="Times New Roman" w:eastAsia="方正仿宋_GBK" w:hAnsi="Times New Roman"/>
                <w:kern w:val="0"/>
                <w:sz w:val="22"/>
              </w:rPr>
              <w:t>效期内</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制度落实</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学校食品安全管理制度健全</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建立学校食品安全岗位责任制并落实到人</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落实学校负责人陪餐</w:t>
            </w:r>
            <w:r w:rsidRPr="00535164">
              <w:rPr>
                <w:rFonts w:ascii="Times New Roman" w:eastAsia="方正仿宋_GBK" w:hAnsi="Times New Roman" w:hint="eastAsia"/>
                <w:kern w:val="0"/>
                <w:sz w:val="22"/>
              </w:rPr>
              <w:t>和现场巡查制度</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人员管理</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上岗前取得健康证，证件在有效期内</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每日对从业人员进行</w:t>
            </w:r>
            <w:r w:rsidRPr="00535164">
              <w:rPr>
                <w:rFonts w:ascii="Times New Roman" w:eastAsia="方正仿宋_GBK" w:hAnsi="Times New Roman"/>
                <w:kern w:val="0"/>
                <w:sz w:val="22"/>
              </w:rPr>
              <w:t>晨检并记录，无患有碍食品安全疾病或病症的人员上岗</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从业人员穿戴清洁的工作衣帽，双手清洁，保持个人卫生</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从业人员</w:t>
            </w:r>
            <w:r w:rsidRPr="00535164">
              <w:rPr>
                <w:rFonts w:ascii="Times New Roman" w:eastAsia="方正仿宋_GBK" w:hAnsi="Times New Roman" w:hint="eastAsia"/>
                <w:kern w:val="0"/>
                <w:sz w:val="22"/>
              </w:rPr>
              <w:t>定期参加培训考核</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环境卫生</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食品经营场所保持清洁、卫生</w:t>
            </w:r>
            <w:r w:rsidRPr="00535164">
              <w:rPr>
                <w:rFonts w:ascii="Times New Roman" w:eastAsia="方正仿宋_GBK" w:hAnsi="Times New Roman" w:hint="eastAsia"/>
                <w:kern w:val="0"/>
                <w:sz w:val="22"/>
              </w:rPr>
              <w:t>，污水、积垢、尘网等及时清理</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烹饪场所设备定期清理，保持清洁</w:t>
            </w:r>
            <w:r w:rsidRPr="00535164">
              <w:rPr>
                <w:rFonts w:ascii="Times New Roman" w:eastAsia="方正仿宋_GBK" w:hAnsi="Times New Roman" w:hint="eastAsia"/>
                <w:kern w:val="0"/>
                <w:sz w:val="22"/>
              </w:rPr>
              <w:t>，正常运转</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有消除老鼠、蟑螂、苍蝇和其他有害昆虫及孳生条件的防护措施</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卫生间保持清洁、卫生，定期清理</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lastRenderedPageBreak/>
              <w:t>采购验收</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查验供货</w:t>
            </w:r>
            <w:r w:rsidRPr="00535164">
              <w:rPr>
                <w:rFonts w:ascii="Times New Roman" w:eastAsia="方正仿宋_GBK" w:hAnsi="Times New Roman" w:hint="eastAsia"/>
                <w:kern w:val="0"/>
                <w:sz w:val="22"/>
              </w:rPr>
              <w:t>商</w:t>
            </w:r>
            <w:r w:rsidRPr="00535164">
              <w:rPr>
                <w:rFonts w:ascii="Times New Roman" w:eastAsia="方正仿宋_GBK" w:hAnsi="Times New Roman"/>
                <w:kern w:val="0"/>
                <w:sz w:val="22"/>
              </w:rPr>
              <w:t>的许可证和食品出厂检验合格证或其他合格证明，建立验收和进货台账并保存相关凭证</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食品添加剂由专人负责保管、领用、登记，并有相关记录；无非法添加非食用物质和滥用食品添加剂行为</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不购买、贮存使用亚硝酸盐</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不采购、贮存和使用国家禁止使用或来源不明的食品及原料、食品相关产品。中小学食堂未采购、贮存四季豆、鲜黄花菜、野生蘑菇、发芽土豆等高风险食品原料</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贮藏存放</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原料贮存符合离墙离地等安全要求</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库存食品、调料没有</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三无</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产品</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原料外包装标识符合要求，按照外包装标识的条件和要求规范贮存，及时清理变质或者超过保质期的食品</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冷冻（冷藏）设施、原料、半成品和成品分开存放</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且区分标识明显</w:t>
            </w:r>
            <w:r w:rsidRPr="00535164">
              <w:rPr>
                <w:rFonts w:ascii="Times New Roman" w:eastAsia="方正仿宋_GBK" w:hAnsi="Times New Roman" w:hint="eastAsia"/>
                <w:kern w:val="0"/>
                <w:sz w:val="22"/>
              </w:rPr>
              <w:t>，定期除霜</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有毒有害物质</w:t>
            </w:r>
            <w:r w:rsidRPr="00535164">
              <w:rPr>
                <w:rFonts w:ascii="Times New Roman" w:eastAsia="方正仿宋_GBK" w:hAnsi="Times New Roman" w:hint="eastAsia"/>
                <w:kern w:val="0"/>
                <w:sz w:val="22"/>
              </w:rPr>
              <w:t>未</w:t>
            </w:r>
            <w:r w:rsidRPr="00535164">
              <w:rPr>
                <w:rFonts w:ascii="Times New Roman" w:eastAsia="方正仿宋_GBK" w:hAnsi="Times New Roman"/>
                <w:kern w:val="0"/>
                <w:sz w:val="22"/>
              </w:rPr>
              <w:t>与食品一同贮存、运输</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食品原料、半成品与成品在加工、盛放时相互分开</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trHeight w:val="955"/>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加工制作</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制作食品的设施设备及加工工具、容器等具有显著标识，按标识区分使用，接触生</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熟食品的工具用具分开存放和使用</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专间内由明确的专人进行操作，使用专用的加工工具</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对食品加工过程进行了防止交叉污染、确保烧熟煮透的重点提醒</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rPr>
                <w:rFonts w:ascii="Times New Roman" w:eastAsia="方正仿宋_GBK" w:hAnsi="Times New Roman"/>
                <w:b/>
                <w:kern w:val="0"/>
                <w:sz w:val="22"/>
              </w:rPr>
            </w:pPr>
            <w:r w:rsidRPr="00535164">
              <w:rPr>
                <w:rFonts w:ascii="Times New Roman" w:eastAsia="方正仿宋_GBK" w:hAnsi="Times New Roman" w:hint="eastAsia"/>
                <w:b/>
                <w:kern w:val="0"/>
                <w:sz w:val="22"/>
              </w:rPr>
              <w:t>分餐送餐</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食品加热烹饪温度合格，中心温度大于</w:t>
            </w:r>
            <w:r w:rsidRPr="00535164">
              <w:rPr>
                <w:rFonts w:ascii="Times New Roman" w:eastAsia="方正仿宋_GBK" w:hAnsi="Times New Roman" w:hint="eastAsia"/>
                <w:kern w:val="0"/>
                <w:sz w:val="22"/>
              </w:rPr>
              <w:t>70</w:t>
            </w:r>
            <w:r w:rsidRPr="00535164">
              <w:rPr>
                <w:rFonts w:ascii="Times New Roman" w:eastAsia="方正仿宋_GBK" w:hAnsi="Times New Roman"/>
                <w:kern w:val="0"/>
                <w:sz w:val="22"/>
              </w:rPr>
              <w:t>°C</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熟食存放温度和时间合格，食用前存放时间不超过</w:t>
            </w:r>
            <w:r w:rsidRPr="00535164">
              <w:rPr>
                <w:rFonts w:ascii="Times New Roman" w:eastAsia="方正仿宋_GBK" w:hAnsi="Times New Roman" w:hint="eastAsia"/>
                <w:kern w:val="0"/>
                <w:sz w:val="22"/>
              </w:rPr>
              <w:t>2</w:t>
            </w:r>
            <w:r w:rsidRPr="00535164">
              <w:rPr>
                <w:rFonts w:ascii="Times New Roman" w:eastAsia="方正仿宋_GBK" w:hAnsi="Times New Roman" w:hint="eastAsia"/>
                <w:kern w:val="0"/>
                <w:sz w:val="22"/>
              </w:rPr>
              <w:t>小时</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送餐过程熟食品加盖运送，防止污染</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每餐有学校相关负责人陪餐</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留</w:t>
            </w:r>
            <w:r w:rsidRPr="00535164">
              <w:rPr>
                <w:rFonts w:ascii="Times New Roman" w:eastAsia="方正仿宋_GBK" w:hAnsi="Times New Roman" w:hint="eastAsia"/>
                <w:b/>
                <w:kern w:val="0"/>
                <w:sz w:val="22"/>
              </w:rPr>
              <w:t xml:space="preserve"> </w:t>
            </w:r>
            <w:r w:rsidRPr="00535164">
              <w:rPr>
                <w:rFonts w:ascii="Times New Roman" w:eastAsia="方正仿宋_GBK" w:hAnsi="Times New Roman" w:hint="eastAsia"/>
                <w:b/>
                <w:kern w:val="0"/>
                <w:sz w:val="22"/>
              </w:rPr>
              <w:t>样</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食品留样符合规范，按照品种分别盛放于清洗消毒后的专用密闭容器内，在专用冷藏设备中冷藏存放</w:t>
            </w:r>
            <w:r w:rsidRPr="00535164">
              <w:rPr>
                <w:rFonts w:ascii="Times New Roman" w:eastAsia="方正仿宋_GBK" w:hAnsi="Times New Roman"/>
                <w:kern w:val="0"/>
                <w:sz w:val="22"/>
              </w:rPr>
              <w:t>48</w:t>
            </w:r>
            <w:r w:rsidRPr="00535164">
              <w:rPr>
                <w:rFonts w:ascii="Times New Roman" w:eastAsia="方正仿宋_GBK" w:hAnsi="Times New Roman"/>
                <w:kern w:val="0"/>
                <w:sz w:val="22"/>
              </w:rPr>
              <w:t>小时以上。每个品种的留样量应能满足检验检测需要，且不少于</w:t>
            </w:r>
            <w:r w:rsidRPr="00535164">
              <w:rPr>
                <w:rFonts w:ascii="Times New Roman" w:eastAsia="方正仿宋_GBK" w:hAnsi="Times New Roman"/>
                <w:kern w:val="0"/>
                <w:sz w:val="22"/>
              </w:rPr>
              <w:t>125g</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消</w:t>
            </w:r>
            <w:r w:rsidRPr="00535164">
              <w:rPr>
                <w:rFonts w:ascii="Times New Roman" w:eastAsia="方正仿宋_GBK" w:hAnsi="Times New Roman" w:hint="eastAsia"/>
                <w:b/>
                <w:kern w:val="0"/>
                <w:sz w:val="22"/>
              </w:rPr>
              <w:t xml:space="preserve"> </w:t>
            </w:r>
            <w:r w:rsidRPr="00535164">
              <w:rPr>
                <w:rFonts w:ascii="Times New Roman" w:eastAsia="方正仿宋_GBK" w:hAnsi="Times New Roman" w:hint="eastAsia"/>
                <w:b/>
                <w:kern w:val="0"/>
                <w:sz w:val="22"/>
              </w:rPr>
              <w:t>毒</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清洗、消毒、保洁及</w:t>
            </w:r>
            <w:r w:rsidRPr="00535164">
              <w:rPr>
                <w:rFonts w:ascii="Times New Roman" w:eastAsia="方正仿宋_GBK" w:hAnsi="Times New Roman"/>
                <w:kern w:val="0"/>
                <w:sz w:val="22"/>
              </w:rPr>
              <w:t>食品处理</w:t>
            </w:r>
            <w:r w:rsidRPr="00535164">
              <w:rPr>
                <w:rFonts w:ascii="Times New Roman" w:eastAsia="方正仿宋_GBK" w:hAnsi="Times New Roman" w:hint="eastAsia"/>
                <w:kern w:val="0"/>
                <w:sz w:val="22"/>
              </w:rPr>
              <w:t>设施设备运转正常</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消毒池与</w:t>
            </w:r>
            <w:r w:rsidRPr="00535164">
              <w:rPr>
                <w:rFonts w:ascii="Times New Roman" w:eastAsia="方正仿宋_GBK" w:hAnsi="Times New Roman" w:hint="eastAsia"/>
                <w:kern w:val="0"/>
                <w:sz w:val="22"/>
              </w:rPr>
              <w:t>清洗池标识明确，</w:t>
            </w:r>
            <w:r w:rsidRPr="00535164">
              <w:rPr>
                <w:rFonts w:ascii="Times New Roman" w:eastAsia="方正仿宋_GBK" w:hAnsi="Times New Roman"/>
                <w:kern w:val="0"/>
                <w:sz w:val="22"/>
              </w:rPr>
              <w:t>分开使用</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食品处理区配备</w:t>
            </w:r>
            <w:r w:rsidRPr="00535164">
              <w:rPr>
                <w:rFonts w:ascii="Times New Roman" w:eastAsia="方正仿宋_GBK" w:hAnsi="Times New Roman" w:hint="eastAsia"/>
                <w:kern w:val="0"/>
                <w:sz w:val="22"/>
              </w:rPr>
              <w:t>脚踏式、</w:t>
            </w:r>
            <w:r w:rsidRPr="00535164">
              <w:rPr>
                <w:rFonts w:ascii="Times New Roman" w:eastAsia="方正仿宋_GBK" w:hAnsi="Times New Roman"/>
                <w:kern w:val="0"/>
                <w:sz w:val="22"/>
              </w:rPr>
              <w:t>带盖的餐厨废弃物存放容器</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智慧管理</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实施明厨亮灶，相关设施设备运转正常</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相关人员注册“重庆阳光食品”</w:t>
            </w:r>
            <w:r w:rsidRPr="00535164">
              <w:rPr>
                <w:rFonts w:ascii="Times New Roman" w:eastAsia="方正仿宋_GBK" w:hAnsi="Times New Roman" w:hint="eastAsia"/>
                <w:kern w:val="0"/>
                <w:sz w:val="22"/>
              </w:rPr>
              <w:t>APP</w:t>
            </w:r>
            <w:r w:rsidRPr="00535164">
              <w:rPr>
                <w:rFonts w:ascii="Times New Roman" w:eastAsia="方正仿宋_GBK" w:hAnsi="Times New Roman" w:hint="eastAsia"/>
                <w:kern w:val="0"/>
                <w:sz w:val="22"/>
              </w:rPr>
              <w:t>，并按时上传相关资料</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trHeight w:val="740"/>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32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库房、粗加工制作区、切配区、消毒区、烹饪区、分餐区、留样柜等区域</w:t>
            </w:r>
            <w:r w:rsidRPr="00535164">
              <w:rPr>
                <w:rFonts w:ascii="Times New Roman" w:eastAsia="方正仿宋_GBK" w:hAnsi="Times New Roman" w:hint="eastAsia"/>
                <w:kern w:val="0"/>
                <w:sz w:val="22"/>
              </w:rPr>
              <w:t>安装摄像头进行智慧管理</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jc w:val="center"/>
        </w:trPr>
        <w:tc>
          <w:tcPr>
            <w:tcW w:w="1094"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sz w:val="22"/>
              </w:rPr>
            </w:pPr>
            <w:r w:rsidRPr="00535164">
              <w:rPr>
                <w:rFonts w:ascii="Times New Roman" w:eastAsia="方正仿宋_GBK" w:hAnsi="Times New Roman" w:hint="eastAsia"/>
                <w:kern w:val="0"/>
                <w:sz w:val="22"/>
              </w:rPr>
              <w:t>定岗、定责、定人，及时、认真核实和纠正在线视频监控中的违规行为</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5C3971">
        <w:trPr>
          <w:cantSplit/>
          <w:trHeight w:val="3957"/>
          <w:jc w:val="center"/>
        </w:trPr>
        <w:tc>
          <w:tcPr>
            <w:tcW w:w="1094"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发现问题</w:t>
            </w:r>
          </w:p>
        </w:tc>
        <w:tc>
          <w:tcPr>
            <w:tcW w:w="7570" w:type="dxa"/>
            <w:gridSpan w:val="2"/>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p>
        </w:tc>
      </w:tr>
      <w:tr w:rsidR="002B4EDB" w:rsidRPr="00535164" w:rsidTr="005C3971">
        <w:trPr>
          <w:cantSplit/>
          <w:trHeight w:val="4079"/>
          <w:jc w:val="center"/>
        </w:trPr>
        <w:tc>
          <w:tcPr>
            <w:tcW w:w="1094"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整改情况</w:t>
            </w:r>
          </w:p>
        </w:tc>
        <w:tc>
          <w:tcPr>
            <w:tcW w:w="7570" w:type="dxa"/>
            <w:gridSpan w:val="2"/>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p>
        </w:tc>
      </w:tr>
    </w:tbl>
    <w:p w:rsidR="002B4EDB" w:rsidRPr="00535164" w:rsidRDefault="002B4EDB" w:rsidP="002B4EDB">
      <w:pPr>
        <w:tabs>
          <w:tab w:val="left" w:pos="1701"/>
          <w:tab w:val="left" w:pos="2127"/>
        </w:tabs>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填表说明：此表由学校负责人巡查后或者食品安全管理员每日进行食品安全自查后填写。</w:t>
      </w:r>
    </w:p>
    <w:p w:rsidR="002B4EDB" w:rsidRPr="00535164" w:rsidRDefault="002B4EDB" w:rsidP="002B4EDB">
      <w:pPr>
        <w:tabs>
          <w:tab w:val="left" w:pos="1701"/>
          <w:tab w:val="left" w:pos="2127"/>
        </w:tabs>
        <w:ind w:firstLineChars="2750" w:firstLine="5500"/>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5C3971" w:rsidRDefault="005C3971" w:rsidP="002B4EDB">
      <w:pPr>
        <w:tabs>
          <w:tab w:val="left" w:pos="1701"/>
          <w:tab w:val="left" w:pos="2127"/>
        </w:tabs>
        <w:spacing w:line="600" w:lineRule="exact"/>
        <w:rPr>
          <w:rFonts w:ascii="Times New Roman" w:eastAsia="方正仿宋_GBK" w:hAnsi="Times New Roman" w:hint="eastAsia"/>
          <w:sz w:val="18"/>
          <w:szCs w:val="18"/>
        </w:rPr>
      </w:pPr>
    </w:p>
    <w:p w:rsidR="002B4EDB" w:rsidRPr="00535164" w:rsidRDefault="002B4EDB" w:rsidP="002B4EDB">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 xml:space="preserve">2 </w:t>
      </w:r>
    </w:p>
    <w:p w:rsidR="002B4EDB" w:rsidRPr="00535164" w:rsidRDefault="002B4EDB" w:rsidP="002B4EDB">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营养改善计划专项监督检查表（试行）</w:t>
      </w:r>
    </w:p>
    <w:p w:rsidR="002B4EDB" w:rsidRPr="00535164" w:rsidRDefault="002B4EDB" w:rsidP="002B4EDB">
      <w:pPr>
        <w:tabs>
          <w:tab w:val="left" w:pos="1701"/>
          <w:tab w:val="left" w:pos="2127"/>
        </w:tabs>
        <w:spacing w:line="600" w:lineRule="exact"/>
        <w:ind w:firstLineChars="200" w:firstLine="440"/>
        <w:rPr>
          <w:rFonts w:ascii="Times New Roman" w:eastAsia="方正仿宋_GBK" w:hAnsi="Times New Roman"/>
          <w:sz w:val="22"/>
        </w:rPr>
      </w:pPr>
      <w:r w:rsidRPr="00535164">
        <w:rPr>
          <w:rFonts w:ascii="Times New Roman" w:eastAsia="方正仿宋_GBK" w:hAnsi="Times New Roman" w:hint="eastAsia"/>
          <w:sz w:val="22"/>
        </w:rPr>
        <w:t>检查人：</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时间：</w:t>
      </w:r>
    </w:p>
    <w:tbl>
      <w:tblPr>
        <w:tblW w:w="87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98"/>
        <w:gridCol w:w="6172"/>
        <w:gridCol w:w="1398"/>
      </w:tblGrid>
      <w:tr w:rsidR="002B4EDB" w:rsidRPr="00535164" w:rsidTr="001B32CB">
        <w:trPr>
          <w:cantSplit/>
          <w:tblHeader/>
          <w:jc w:val="center"/>
        </w:trPr>
        <w:tc>
          <w:tcPr>
            <w:tcW w:w="1198" w:type="dxa"/>
            <w:shd w:val="clear" w:color="auto" w:fill="auto"/>
            <w:vAlign w:val="center"/>
          </w:tcPr>
          <w:p w:rsidR="002B4EDB" w:rsidRPr="00535164" w:rsidRDefault="002B4EDB" w:rsidP="001B32CB">
            <w:pPr>
              <w:widowControl/>
              <w:spacing w:line="400" w:lineRule="exact"/>
              <w:jc w:val="center"/>
              <w:rPr>
                <w:rFonts w:ascii="Times New Roman" w:eastAsia="方正黑体_GBK" w:hAnsi="Times New Roman" w:cs="方正黑体_GBK"/>
                <w:b/>
                <w:kern w:val="0"/>
                <w:sz w:val="22"/>
              </w:rPr>
            </w:pPr>
            <w:r w:rsidRPr="00535164">
              <w:rPr>
                <w:rFonts w:ascii="Times New Roman" w:eastAsia="方正黑体_GBK" w:hAnsi="Times New Roman" w:cs="方正黑体_GBK" w:hint="eastAsia"/>
                <w:b/>
                <w:kern w:val="0"/>
                <w:sz w:val="22"/>
              </w:rPr>
              <w:t>项</w:t>
            </w:r>
            <w:r w:rsidRPr="00535164">
              <w:rPr>
                <w:rFonts w:ascii="Times New Roman" w:eastAsia="方正黑体_GBK" w:hAnsi="Times New Roman" w:cs="方正黑体_GBK" w:hint="eastAsia"/>
                <w:b/>
                <w:kern w:val="0"/>
                <w:sz w:val="22"/>
              </w:rPr>
              <w:t xml:space="preserve"> </w:t>
            </w:r>
            <w:r w:rsidRPr="00535164">
              <w:rPr>
                <w:rFonts w:ascii="Times New Roman" w:eastAsia="方正黑体_GBK" w:hAnsi="Times New Roman" w:cs="方正黑体_GBK" w:hint="eastAsia"/>
                <w:b/>
                <w:kern w:val="0"/>
                <w:sz w:val="22"/>
              </w:rPr>
              <w:t>目</w:t>
            </w:r>
          </w:p>
        </w:tc>
        <w:tc>
          <w:tcPr>
            <w:tcW w:w="6172" w:type="dxa"/>
            <w:shd w:val="clear" w:color="auto" w:fill="auto"/>
            <w:vAlign w:val="center"/>
          </w:tcPr>
          <w:p w:rsidR="002B4EDB" w:rsidRPr="00535164" w:rsidRDefault="002B4EDB" w:rsidP="001B32CB">
            <w:pPr>
              <w:widowControl/>
              <w:spacing w:line="400" w:lineRule="exact"/>
              <w:jc w:val="center"/>
              <w:rPr>
                <w:rFonts w:ascii="Times New Roman" w:eastAsia="方正黑体_GBK" w:hAnsi="Times New Roman" w:cs="方正黑体_GBK"/>
                <w:b/>
                <w:kern w:val="0"/>
                <w:sz w:val="22"/>
              </w:rPr>
            </w:pPr>
            <w:r w:rsidRPr="00535164">
              <w:rPr>
                <w:rFonts w:ascii="Times New Roman" w:eastAsia="方正黑体_GBK" w:hAnsi="Times New Roman" w:cs="方正黑体_GBK" w:hint="eastAsia"/>
                <w:b/>
                <w:kern w:val="0"/>
                <w:sz w:val="22"/>
              </w:rPr>
              <w:t>检查内容</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方正黑体_GBK" w:hAnsi="Times New Roman" w:cs="方正黑体_GBK"/>
                <w:b/>
                <w:kern w:val="0"/>
                <w:sz w:val="22"/>
              </w:rPr>
            </w:pPr>
            <w:r w:rsidRPr="00535164">
              <w:rPr>
                <w:rFonts w:ascii="Times New Roman" w:eastAsia="方正黑体_GBK" w:hAnsi="Times New Roman" w:cs="方正黑体_GBK" w:hint="eastAsia"/>
                <w:b/>
                <w:kern w:val="0"/>
                <w:sz w:val="22"/>
              </w:rPr>
              <w:t>检查结果</w:t>
            </w:r>
          </w:p>
        </w:tc>
      </w:tr>
      <w:tr w:rsidR="002B4EDB" w:rsidRPr="00535164" w:rsidTr="001B32CB">
        <w:trPr>
          <w:cantSplit/>
          <w:jc w:val="center"/>
        </w:trPr>
        <w:tc>
          <w:tcPr>
            <w:tcW w:w="1198"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食品安全</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是否取得经营许可证</w:t>
            </w:r>
            <w:r w:rsidRPr="00535164">
              <w:rPr>
                <w:rFonts w:ascii="Times New Roman" w:eastAsia="方正仿宋_GBK" w:hAnsi="Times New Roman"/>
                <w:kern w:val="0"/>
                <w:sz w:val="22"/>
              </w:rPr>
              <w:t xml:space="preserve"> </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许可证是否到期</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从业人员是否具有健康证明</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从业人员是否按要求接受培训</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食材采购是否符合食品安全有关标准</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贮存是否符合食品安全有关标准</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加工是否符合食品安全有关标准</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供应是否符合食品安全有关标准</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是否制定食品安全事故应急预案</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是否发生食品安全事故</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事故发生以后是否及时有效处置</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事故发生后，相关单位和人员责任是否追究到位</w:t>
            </w:r>
          </w:p>
        </w:tc>
        <w:tc>
          <w:tcPr>
            <w:tcW w:w="1398" w:type="dxa"/>
            <w:shd w:val="clear" w:color="auto" w:fill="auto"/>
          </w:tcPr>
          <w:p w:rsidR="002B4EDB" w:rsidRPr="00535164" w:rsidRDefault="002B4EDB" w:rsidP="001B32CB">
            <w:pPr>
              <w:jc w:val="center"/>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hint="eastAsia"/>
                <w:b/>
                <w:kern w:val="0"/>
                <w:sz w:val="22"/>
              </w:rPr>
              <w:t>供餐质量</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供餐食品是否足量等值</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是否为学生提供两荤、两素、一汤、一主食</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带量食谱是否符合有关营养要求</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卫生健康部门</w:t>
            </w:r>
            <w:r w:rsidRPr="00535164">
              <w:rPr>
                <w:rFonts w:ascii="Times New Roman" w:eastAsia="方正仿宋_GBK" w:hAnsi="Times New Roman"/>
                <w:kern w:val="0"/>
                <w:sz w:val="22"/>
              </w:rPr>
              <w:t>是否按照有关要求开展膳食指导</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val="restart"/>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b/>
                <w:kern w:val="0"/>
                <w:sz w:val="22"/>
              </w:rPr>
              <w:t>资金安全</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营养膳食补助资金是否及时</w:t>
            </w:r>
            <w:r w:rsidRPr="00535164">
              <w:rPr>
                <w:rFonts w:ascii="Times New Roman" w:eastAsia="方正仿宋_GBK" w:hAnsi="Times New Roman" w:hint="eastAsia"/>
                <w:kern w:val="0"/>
                <w:sz w:val="22"/>
              </w:rPr>
              <w:t>足额下达</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营养膳食补助资金是否</w:t>
            </w:r>
            <w:r w:rsidRPr="00535164">
              <w:rPr>
                <w:rFonts w:ascii="Times New Roman" w:eastAsia="方正仿宋_GBK" w:hAnsi="Times New Roman" w:hint="eastAsia"/>
                <w:kern w:val="0"/>
                <w:sz w:val="22"/>
              </w:rPr>
              <w:t>专账</w:t>
            </w:r>
            <w:r w:rsidRPr="00535164">
              <w:rPr>
                <w:rFonts w:ascii="Times New Roman" w:eastAsia="方正仿宋_GBK" w:hAnsi="Times New Roman"/>
                <w:kern w:val="0"/>
                <w:sz w:val="22"/>
              </w:rPr>
              <w:t>核算明细</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营养膳食补助资金是否存在截留滞留、挤占挪用、违规套取、虚报冒领等问题</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营养膳食补助资金是否出现虚列支出、白条抵账、虚假会计凭证和大额现金支付等情况</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大宗食材及原辅材料的供应商</w:t>
            </w:r>
            <w:r w:rsidRPr="00535164">
              <w:rPr>
                <w:rFonts w:ascii="Times New Roman" w:eastAsia="方正仿宋_GBK" w:hAnsi="Times New Roman" w:hint="eastAsia"/>
                <w:kern w:val="0"/>
                <w:sz w:val="22"/>
              </w:rPr>
              <w:t>入选</w:t>
            </w:r>
            <w:r w:rsidRPr="00535164">
              <w:rPr>
                <w:rFonts w:ascii="Times New Roman" w:eastAsia="方正仿宋_GBK" w:hAnsi="Times New Roman"/>
                <w:kern w:val="0"/>
                <w:sz w:val="22"/>
              </w:rPr>
              <w:t>程序是否合法合规</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供应商是否依照国家法律制度和合同约定履约</w:t>
            </w:r>
          </w:p>
        </w:tc>
        <w:tc>
          <w:tcPr>
            <w:tcW w:w="1398" w:type="dxa"/>
            <w:shd w:val="clear" w:color="auto" w:fill="auto"/>
          </w:tcPr>
          <w:p w:rsidR="002B4EDB" w:rsidRPr="00535164" w:rsidRDefault="002B4EDB" w:rsidP="001B32CB">
            <w:pPr>
              <w:ind w:firstLineChars="100" w:firstLine="240"/>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食堂收支核算是否符合有关财务管理要求</w:t>
            </w:r>
          </w:p>
        </w:tc>
        <w:tc>
          <w:tcPr>
            <w:tcW w:w="1398" w:type="dxa"/>
            <w:shd w:val="clear" w:color="auto" w:fill="auto"/>
          </w:tcPr>
          <w:p w:rsidR="002B4EDB" w:rsidRPr="00535164" w:rsidRDefault="002B4EDB" w:rsidP="001B32CB">
            <w:pPr>
              <w:ind w:firstLineChars="100" w:firstLine="240"/>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食堂收支状况是否真实，是否按学期公示</w:t>
            </w:r>
          </w:p>
        </w:tc>
        <w:tc>
          <w:tcPr>
            <w:tcW w:w="1398" w:type="dxa"/>
            <w:shd w:val="clear" w:color="auto" w:fill="auto"/>
          </w:tcPr>
          <w:p w:rsidR="002B4EDB" w:rsidRPr="00535164" w:rsidRDefault="002B4EDB" w:rsidP="001B32CB">
            <w:pPr>
              <w:ind w:firstLineChars="100" w:firstLine="240"/>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b/>
                <w:kern w:val="0"/>
                <w:sz w:val="22"/>
              </w:rPr>
              <w:t>职责履行</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政府主导作用是否得到落实</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相关职能部门是否严格履行工作职责</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相关职能部门监督管理是否规范</w:t>
            </w:r>
          </w:p>
        </w:tc>
        <w:tc>
          <w:tcPr>
            <w:tcW w:w="1398" w:type="dxa"/>
            <w:shd w:val="clear" w:color="auto" w:fill="auto"/>
          </w:tcPr>
          <w:p w:rsidR="002B4EDB" w:rsidRPr="00535164" w:rsidRDefault="002B4EDB" w:rsidP="001B32CB">
            <w:pPr>
              <w:ind w:firstLineChars="100" w:firstLine="240"/>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是否建立营养改善计划议事协调工作机制</w:t>
            </w:r>
          </w:p>
        </w:tc>
        <w:tc>
          <w:tcPr>
            <w:tcW w:w="1398" w:type="dxa"/>
            <w:shd w:val="clear" w:color="auto" w:fill="auto"/>
          </w:tcPr>
          <w:p w:rsidR="002B4EDB" w:rsidRPr="00535164" w:rsidRDefault="002B4EDB" w:rsidP="001B32CB">
            <w:pPr>
              <w:ind w:firstLineChars="100" w:firstLine="240"/>
              <w:rPr>
                <w:rFonts w:ascii="Times New Roman" w:hAnsi="Times New Roman"/>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是否有专门人员负责日常工作</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各项规章制度是否健全</w:t>
            </w:r>
            <w:r w:rsidRPr="00535164">
              <w:rPr>
                <w:rFonts w:ascii="Times New Roman" w:eastAsia="方正仿宋_GBK" w:hAnsi="Times New Roman" w:hint="eastAsia"/>
                <w:kern w:val="0"/>
                <w:sz w:val="22"/>
              </w:rPr>
              <w:t>，</w:t>
            </w:r>
            <w:r w:rsidRPr="00535164">
              <w:rPr>
                <w:rFonts w:ascii="Times New Roman" w:eastAsia="方正仿宋_GBK" w:hAnsi="Times New Roman"/>
                <w:kern w:val="0"/>
                <w:sz w:val="22"/>
              </w:rPr>
              <w:t>是否有效执行</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营养改善计划实施过程中出现的问题是否及时、有效整改</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营养改善计划实施过程中出现问题</w:t>
            </w:r>
            <w:r w:rsidRPr="00535164">
              <w:rPr>
                <w:rFonts w:ascii="Times New Roman" w:eastAsia="方正仿宋_GBK" w:hAnsi="Times New Roman" w:hint="eastAsia"/>
                <w:kern w:val="0"/>
                <w:sz w:val="22"/>
              </w:rPr>
              <w:t>后，</w:t>
            </w:r>
            <w:r w:rsidRPr="00535164">
              <w:rPr>
                <w:rFonts w:ascii="Times New Roman" w:eastAsia="方正仿宋_GBK" w:hAnsi="Times New Roman"/>
                <w:kern w:val="0"/>
                <w:sz w:val="22"/>
              </w:rPr>
              <w:t>相关人员的责任是否追究到位</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val="restart"/>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r w:rsidRPr="00535164">
              <w:rPr>
                <w:rFonts w:ascii="Times New Roman" w:eastAsia="方正仿宋_GBK" w:hAnsi="Times New Roman"/>
                <w:b/>
                <w:kern w:val="0"/>
                <w:sz w:val="22"/>
              </w:rPr>
              <w:t>餐饮浪费</w:t>
            </w: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hint="eastAsia"/>
                <w:kern w:val="0"/>
                <w:sz w:val="22"/>
              </w:rPr>
              <w:t>是否建立</w:t>
            </w:r>
            <w:r w:rsidRPr="00535164">
              <w:rPr>
                <w:rFonts w:ascii="Times New Roman" w:eastAsia="方正仿宋_GBK" w:hAnsi="Times New Roman"/>
                <w:kern w:val="0"/>
                <w:sz w:val="22"/>
              </w:rPr>
              <w:t>反对餐饮浪费</w:t>
            </w:r>
            <w:r w:rsidRPr="00535164">
              <w:rPr>
                <w:rFonts w:ascii="Times New Roman" w:eastAsia="方正仿宋_GBK" w:hAnsi="Times New Roman" w:hint="eastAsia"/>
                <w:kern w:val="0"/>
                <w:sz w:val="22"/>
              </w:rPr>
              <w:t>的</w:t>
            </w:r>
            <w:r w:rsidRPr="00535164">
              <w:rPr>
                <w:rFonts w:ascii="Times New Roman" w:eastAsia="方正仿宋_GBK" w:hAnsi="Times New Roman"/>
                <w:kern w:val="0"/>
                <w:sz w:val="22"/>
              </w:rPr>
              <w:t>长效机制</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是否开展反对餐饮浪费宣传教育</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r w:rsidR="002B4EDB" w:rsidRPr="00535164" w:rsidTr="001B32CB">
        <w:trPr>
          <w:cantSplit/>
          <w:jc w:val="center"/>
        </w:trPr>
        <w:tc>
          <w:tcPr>
            <w:tcW w:w="1198" w:type="dxa"/>
            <w:vMerge/>
            <w:shd w:val="clear" w:color="auto" w:fill="auto"/>
            <w:vAlign w:val="center"/>
          </w:tcPr>
          <w:p w:rsidR="002B4EDB" w:rsidRPr="00535164" w:rsidRDefault="002B4EDB" w:rsidP="001B32CB">
            <w:pPr>
              <w:widowControl/>
              <w:spacing w:line="400" w:lineRule="exact"/>
              <w:jc w:val="center"/>
              <w:rPr>
                <w:rFonts w:ascii="Times New Roman" w:eastAsia="方正仿宋_GBK" w:hAnsi="Times New Roman"/>
                <w:b/>
                <w:kern w:val="0"/>
                <w:sz w:val="22"/>
              </w:rPr>
            </w:pPr>
          </w:p>
        </w:tc>
        <w:tc>
          <w:tcPr>
            <w:tcW w:w="6172" w:type="dxa"/>
            <w:shd w:val="clear" w:color="auto" w:fill="auto"/>
            <w:vAlign w:val="center"/>
          </w:tcPr>
          <w:p w:rsidR="002B4EDB" w:rsidRPr="00535164" w:rsidRDefault="002B4EDB" w:rsidP="001B32CB">
            <w:pPr>
              <w:widowControl/>
              <w:spacing w:line="400" w:lineRule="exact"/>
              <w:jc w:val="left"/>
              <w:rPr>
                <w:rFonts w:ascii="Times New Roman" w:eastAsia="方正仿宋_GBK" w:hAnsi="Times New Roman"/>
                <w:kern w:val="0"/>
                <w:sz w:val="22"/>
              </w:rPr>
            </w:pPr>
            <w:r w:rsidRPr="00535164">
              <w:rPr>
                <w:rFonts w:ascii="Times New Roman" w:eastAsia="方正仿宋_GBK" w:hAnsi="Times New Roman"/>
                <w:kern w:val="0"/>
                <w:sz w:val="22"/>
              </w:rPr>
              <w:t>是否采取有效措施，在食材采购、加工烹饪、分餐就餐等环节杜绝餐饮浪费</w:t>
            </w:r>
          </w:p>
        </w:tc>
        <w:tc>
          <w:tcPr>
            <w:tcW w:w="1398" w:type="dxa"/>
            <w:shd w:val="clear" w:color="auto" w:fill="auto"/>
            <w:vAlign w:val="center"/>
          </w:tcPr>
          <w:p w:rsidR="002B4EDB" w:rsidRPr="00535164" w:rsidRDefault="002B4EDB" w:rsidP="001B32CB">
            <w:pPr>
              <w:widowControl/>
              <w:spacing w:line="400" w:lineRule="exact"/>
              <w:jc w:val="center"/>
              <w:rPr>
                <w:rFonts w:ascii="Times New Roman" w:eastAsia="仿宋_GB2312" w:hAnsi="Times New Roman"/>
                <w:kern w:val="0"/>
                <w:sz w:val="24"/>
                <w:szCs w:val="20"/>
              </w:rPr>
            </w:pP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是</w:t>
            </w:r>
            <w:r w:rsidRPr="00535164">
              <w:rPr>
                <w:rFonts w:ascii="Times New Roman" w:eastAsia="仿宋_GB2312" w:hAnsi="Times New Roman"/>
                <w:kern w:val="0"/>
                <w:sz w:val="24"/>
                <w:szCs w:val="20"/>
              </w:rPr>
              <w:t>□</w:t>
            </w:r>
            <w:r w:rsidRPr="00535164">
              <w:rPr>
                <w:rFonts w:ascii="Times New Roman" w:eastAsia="仿宋_GB2312" w:hAnsi="Times New Roman"/>
                <w:kern w:val="0"/>
                <w:sz w:val="24"/>
                <w:szCs w:val="20"/>
              </w:rPr>
              <w:t>否</w:t>
            </w:r>
          </w:p>
        </w:tc>
      </w:tr>
    </w:tbl>
    <w:p w:rsidR="002B4EDB" w:rsidRPr="00535164" w:rsidRDefault="002B4EDB" w:rsidP="002B4EDB">
      <w:pPr>
        <w:tabs>
          <w:tab w:val="left" w:pos="1701"/>
          <w:tab w:val="left" w:pos="2127"/>
        </w:tabs>
        <w:ind w:firstLineChars="50" w:firstLine="100"/>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填表说明：此表由市、区相关部门督查人员督查后填写。</w:t>
      </w:r>
    </w:p>
    <w:p w:rsidR="002B4EDB" w:rsidRDefault="002B4EDB" w:rsidP="002B4EDB">
      <w:pPr>
        <w:tabs>
          <w:tab w:val="left" w:pos="1701"/>
          <w:tab w:val="left" w:pos="2127"/>
        </w:tabs>
        <w:ind w:firstLineChars="2700" w:firstLine="5400"/>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重庆市教育委员会、市市场监管局监制</w:t>
      </w: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2B4EDB">
      <w:pPr>
        <w:tabs>
          <w:tab w:val="left" w:pos="1701"/>
          <w:tab w:val="left" w:pos="2127"/>
        </w:tabs>
        <w:ind w:firstLineChars="2700" w:firstLine="5400"/>
        <w:rPr>
          <w:rFonts w:ascii="Times New Roman" w:eastAsia="方正仿宋_GBK" w:hAnsi="Times New Roman" w:hint="eastAsia"/>
          <w:sz w:val="20"/>
          <w:szCs w:val="20"/>
        </w:rPr>
      </w:pPr>
    </w:p>
    <w:p w:rsidR="005C3971" w:rsidRDefault="005C3971" w:rsidP="005C3971">
      <w:pPr>
        <w:tabs>
          <w:tab w:val="left" w:pos="1701"/>
          <w:tab w:val="left" w:pos="2127"/>
        </w:tabs>
        <w:spacing w:line="600" w:lineRule="exact"/>
        <w:rPr>
          <w:rFonts w:ascii="Times New Roman" w:eastAsia="方正仿宋_GBK" w:hAnsi="Times New Roman"/>
          <w:sz w:val="28"/>
          <w:szCs w:val="28"/>
        </w:rPr>
        <w:sectPr w:rsidR="005C3971" w:rsidSect="00AE6E33">
          <w:headerReference w:type="default" r:id="rId10"/>
          <w:footerReference w:type="default" r:id="rId11"/>
          <w:pgSz w:w="11906" w:h="16838"/>
          <w:pgMar w:top="1962" w:right="1474" w:bottom="1848" w:left="1588" w:header="1247" w:footer="850" w:gutter="0"/>
          <w:pgNumType w:fmt="numberInDash" w:start="1"/>
          <w:cols w:space="0"/>
          <w:docGrid w:type="lines" w:linePitch="316"/>
        </w:sectPr>
      </w:pPr>
    </w:p>
    <w:p w:rsidR="005C3971" w:rsidRPr="00535164" w:rsidRDefault="005C3971" w:rsidP="000636DB">
      <w:pPr>
        <w:rPr>
          <w:rFonts w:ascii="Times New Roman" w:eastAsia="方正仿宋_GBK" w:hAnsi="Times New Roman" w:hint="eastAsia"/>
          <w:sz w:val="28"/>
          <w:szCs w:val="28"/>
        </w:rPr>
      </w:pPr>
      <w:r w:rsidRPr="00535164">
        <w:rPr>
          <w:rFonts w:ascii="Times New Roman" w:eastAsia="方正仿宋_GBK" w:hAnsi="Times New Roman" w:hint="eastAsia"/>
          <w:sz w:val="28"/>
          <w:szCs w:val="28"/>
        </w:rPr>
        <w:lastRenderedPageBreak/>
        <w:t>表</w:t>
      </w:r>
      <w:r w:rsidRPr="00535164">
        <w:rPr>
          <w:rFonts w:ascii="Times New Roman" w:eastAsia="方正仿宋_GBK" w:hAnsi="Times New Roman" w:hint="eastAsia"/>
          <w:sz w:val="28"/>
          <w:szCs w:val="28"/>
        </w:rPr>
        <w:t xml:space="preserve">3 </w:t>
      </w:r>
    </w:p>
    <w:p w:rsidR="005C3971" w:rsidRPr="00535164" w:rsidRDefault="005C3971" w:rsidP="005C3971">
      <w:pPr>
        <w:tabs>
          <w:tab w:val="left" w:pos="1701"/>
          <w:tab w:val="left" w:pos="2127"/>
        </w:tabs>
        <w:spacing w:line="600" w:lineRule="exact"/>
        <w:ind w:firstLineChars="200" w:firstLine="560"/>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县食堂大宗物品出入库通用记录（试行）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类</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别：</w:t>
      </w:r>
    </w:p>
    <w:tbl>
      <w:tblPr>
        <w:tblW w:w="4949" w:type="pct"/>
        <w:tblInd w:w="118" w:type="dxa"/>
        <w:tblLook w:val="04A0" w:firstRow="1" w:lastRow="0" w:firstColumn="1" w:lastColumn="0" w:noHBand="0" w:noVBand="1"/>
      </w:tblPr>
      <w:tblGrid>
        <w:gridCol w:w="1141"/>
        <w:gridCol w:w="507"/>
        <w:gridCol w:w="519"/>
        <w:gridCol w:w="569"/>
        <w:gridCol w:w="669"/>
        <w:gridCol w:w="561"/>
        <w:gridCol w:w="532"/>
        <w:gridCol w:w="600"/>
        <w:gridCol w:w="532"/>
        <w:gridCol w:w="634"/>
        <w:gridCol w:w="658"/>
        <w:gridCol w:w="503"/>
        <w:gridCol w:w="503"/>
        <w:gridCol w:w="629"/>
        <w:gridCol w:w="1264"/>
        <w:gridCol w:w="629"/>
        <w:gridCol w:w="650"/>
        <w:gridCol w:w="506"/>
        <w:gridCol w:w="509"/>
        <w:gridCol w:w="994"/>
      </w:tblGrid>
      <w:tr w:rsidR="005C3971" w:rsidRPr="00535164" w:rsidTr="005C3971">
        <w:trPr>
          <w:trHeight w:hRule="exact" w:val="488"/>
        </w:trPr>
        <w:tc>
          <w:tcPr>
            <w:tcW w:w="435" w:type="pct"/>
            <w:vMerge w:val="restart"/>
            <w:tcBorders>
              <w:top w:val="single" w:sz="8" w:space="0" w:color="auto"/>
              <w:left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15"/>
                <w:szCs w:val="15"/>
              </w:rPr>
            </w:pPr>
          </w:p>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品名</w:t>
            </w:r>
          </w:p>
        </w:tc>
        <w:tc>
          <w:tcPr>
            <w:tcW w:w="2205" w:type="pct"/>
            <w:gridSpan w:val="10"/>
            <w:tcBorders>
              <w:top w:val="single" w:sz="8" w:space="0" w:color="auto"/>
              <w:left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入库</w:t>
            </w:r>
          </w:p>
        </w:tc>
        <w:tc>
          <w:tcPr>
            <w:tcW w:w="1594" w:type="pct"/>
            <w:gridSpan w:val="6"/>
            <w:tcBorders>
              <w:top w:val="single" w:sz="8"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出</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库</w:t>
            </w:r>
          </w:p>
        </w:tc>
        <w:tc>
          <w:tcPr>
            <w:tcW w:w="387" w:type="pct"/>
            <w:gridSpan w:val="2"/>
            <w:tcBorders>
              <w:top w:val="single" w:sz="8"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余</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量</w:t>
            </w:r>
          </w:p>
        </w:tc>
        <w:tc>
          <w:tcPr>
            <w:tcW w:w="379" w:type="pct"/>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备注</w:t>
            </w:r>
          </w:p>
        </w:tc>
      </w:tr>
      <w:tr w:rsidR="005C3971" w:rsidRPr="00535164" w:rsidTr="005C3971">
        <w:trPr>
          <w:trHeight w:val="956"/>
        </w:trPr>
        <w:tc>
          <w:tcPr>
            <w:tcW w:w="435" w:type="pct"/>
            <w:vMerge/>
            <w:tcBorders>
              <w:left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15"/>
                <w:szCs w:val="15"/>
              </w:rPr>
            </w:pPr>
          </w:p>
        </w:tc>
        <w:tc>
          <w:tcPr>
            <w:tcW w:w="193" w:type="pct"/>
            <w:tcBorders>
              <w:top w:val="single" w:sz="4" w:space="0" w:color="auto"/>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入库时间</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索证</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索票</w:t>
            </w:r>
          </w:p>
        </w:tc>
        <w:tc>
          <w:tcPr>
            <w:tcW w:w="21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生产</w:t>
            </w:r>
          </w:p>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日期</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保质期</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p>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供</w:t>
            </w:r>
            <w:r w:rsidRPr="00535164">
              <w:rPr>
                <w:rFonts w:ascii="Times New Roman" w:eastAsia="方正仿宋_GBK" w:hAnsi="Times New Roman" w:cs="宋体"/>
                <w:b/>
                <w:bCs/>
                <w:kern w:val="0"/>
                <w:sz w:val="15"/>
                <w:szCs w:val="15"/>
              </w:rPr>
              <w:t>货</w:t>
            </w:r>
            <w:r w:rsidRPr="00535164">
              <w:rPr>
                <w:rFonts w:ascii="Times New Roman" w:eastAsia="方正仿宋_GBK" w:hAnsi="Times New Roman" w:cs="宋体" w:hint="eastAsia"/>
                <w:b/>
                <w:bCs/>
                <w:kern w:val="0"/>
                <w:sz w:val="15"/>
                <w:szCs w:val="15"/>
              </w:rPr>
              <w:t>单位</w:t>
            </w:r>
          </w:p>
          <w:p w:rsidR="005C3971" w:rsidRPr="00535164" w:rsidRDefault="005C3971" w:rsidP="001B32CB">
            <w:pPr>
              <w:widowControl/>
              <w:jc w:val="center"/>
              <w:rPr>
                <w:rFonts w:ascii="Times New Roman" w:eastAsia="方正仿宋_GBK" w:hAnsi="Times New Roman" w:cs="宋体"/>
                <w:b/>
                <w:bCs/>
                <w:kern w:val="0"/>
                <w:sz w:val="15"/>
                <w:szCs w:val="15"/>
              </w:rPr>
            </w:pPr>
          </w:p>
        </w:tc>
        <w:tc>
          <w:tcPr>
            <w:tcW w:w="203" w:type="pct"/>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数量</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单价</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金额</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采购员签</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字</w:t>
            </w: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库管员签</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字</w:t>
            </w:r>
          </w:p>
        </w:tc>
        <w:tc>
          <w:tcPr>
            <w:tcW w:w="192"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出库</w:t>
            </w:r>
          </w:p>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时间</w:t>
            </w:r>
          </w:p>
        </w:tc>
        <w:tc>
          <w:tcPr>
            <w:tcW w:w="192"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数量</w:t>
            </w:r>
          </w:p>
        </w:tc>
        <w:tc>
          <w:tcPr>
            <w:tcW w:w="240"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金额</w:t>
            </w:r>
          </w:p>
        </w:tc>
        <w:tc>
          <w:tcPr>
            <w:tcW w:w="482" w:type="pct"/>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是否在保质期内（蔬菜是否新鲜）</w:t>
            </w:r>
          </w:p>
        </w:tc>
        <w:tc>
          <w:tcPr>
            <w:tcW w:w="240"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库管员签</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字</w:t>
            </w:r>
          </w:p>
        </w:tc>
        <w:tc>
          <w:tcPr>
            <w:tcW w:w="248"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领取人签</w:t>
            </w:r>
            <w:r w:rsidRPr="00535164">
              <w:rPr>
                <w:rFonts w:ascii="Times New Roman" w:eastAsia="方正仿宋_GBK" w:hAnsi="Times New Roman" w:cs="宋体" w:hint="eastAsia"/>
                <w:b/>
                <w:bCs/>
                <w:kern w:val="0"/>
                <w:sz w:val="15"/>
                <w:szCs w:val="15"/>
              </w:rPr>
              <w:t xml:space="preserve">  </w:t>
            </w:r>
            <w:r w:rsidRPr="00535164">
              <w:rPr>
                <w:rFonts w:ascii="Times New Roman" w:eastAsia="方正仿宋_GBK" w:hAnsi="Times New Roman" w:cs="宋体" w:hint="eastAsia"/>
                <w:b/>
                <w:bCs/>
                <w:kern w:val="0"/>
                <w:sz w:val="15"/>
                <w:szCs w:val="15"/>
              </w:rPr>
              <w:t>字</w:t>
            </w:r>
          </w:p>
        </w:tc>
        <w:tc>
          <w:tcPr>
            <w:tcW w:w="1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数量</w:t>
            </w:r>
          </w:p>
        </w:tc>
        <w:tc>
          <w:tcPr>
            <w:tcW w:w="194"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5"/>
                <w:szCs w:val="15"/>
              </w:rPr>
            </w:pPr>
            <w:r w:rsidRPr="00535164">
              <w:rPr>
                <w:rFonts w:ascii="Times New Roman" w:eastAsia="方正仿宋_GBK" w:hAnsi="Times New Roman" w:cs="宋体" w:hint="eastAsia"/>
                <w:b/>
                <w:bCs/>
                <w:kern w:val="0"/>
                <w:sz w:val="15"/>
                <w:szCs w:val="15"/>
              </w:rPr>
              <w:t>金额</w:t>
            </w:r>
          </w:p>
        </w:tc>
        <w:tc>
          <w:tcPr>
            <w:tcW w:w="379" w:type="pct"/>
            <w:vMerge/>
            <w:tcBorders>
              <w:top w:val="single" w:sz="8" w:space="0" w:color="auto"/>
              <w:left w:val="single" w:sz="4" w:space="0" w:color="auto"/>
              <w:bottom w:val="single" w:sz="4" w:space="0" w:color="000000"/>
              <w:right w:val="single" w:sz="8"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5C3971">
        <w:trPr>
          <w:trHeight w:hRule="exact" w:val="488"/>
        </w:trPr>
        <w:tc>
          <w:tcPr>
            <w:tcW w:w="435" w:type="pct"/>
            <w:tcBorders>
              <w:top w:val="nil"/>
              <w:left w:val="single" w:sz="8" w:space="0" w:color="auto"/>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193" w:type="pct"/>
            <w:tcBorders>
              <w:top w:val="nil"/>
              <w:left w:val="single" w:sz="8" w:space="0" w:color="auto"/>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8"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7"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single" w:sz="4" w:space="0" w:color="auto"/>
              <w:left w:val="nil"/>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229" w:type="pct"/>
            <w:tcBorders>
              <w:top w:val="nil"/>
              <w:left w:val="single" w:sz="4"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2"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1"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0" w:type="pct"/>
            <w:tcBorders>
              <w:top w:val="single" w:sz="4" w:space="0" w:color="auto"/>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5C3971" w:rsidRPr="00535164" w:rsidRDefault="005C3971" w:rsidP="001B32CB">
            <w:pPr>
              <w:jc w:val="left"/>
              <w:rPr>
                <w:rFonts w:ascii="Times New Roman" w:eastAsia="方正仿宋_GBK" w:hAnsi="Times New Roman" w:cs="宋体"/>
                <w:b/>
                <w:bCs/>
                <w:kern w:val="0"/>
                <w:sz w:val="24"/>
              </w:rPr>
            </w:pPr>
          </w:p>
        </w:tc>
        <w:tc>
          <w:tcPr>
            <w:tcW w:w="240" w:type="pct"/>
            <w:tcBorders>
              <w:top w:val="single" w:sz="4" w:space="0" w:color="auto"/>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379"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r w:rsidR="005C3971" w:rsidRPr="00535164" w:rsidTr="005C3971">
        <w:trPr>
          <w:trHeight w:hRule="exact" w:val="488"/>
        </w:trPr>
        <w:tc>
          <w:tcPr>
            <w:tcW w:w="435" w:type="pct"/>
            <w:tcBorders>
              <w:top w:val="nil"/>
              <w:left w:val="single" w:sz="8" w:space="0" w:color="auto"/>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193" w:type="pct"/>
            <w:tcBorders>
              <w:top w:val="nil"/>
              <w:left w:val="single" w:sz="8" w:space="0" w:color="auto"/>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8"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7"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229" w:type="pct"/>
            <w:tcBorders>
              <w:top w:val="nil"/>
              <w:left w:val="single" w:sz="4"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2"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1"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0" w:type="pct"/>
            <w:tcBorders>
              <w:top w:val="single" w:sz="4" w:space="0" w:color="auto"/>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82" w:type="pct"/>
            <w:tcBorders>
              <w:top w:val="single" w:sz="4" w:space="0" w:color="auto"/>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p>
        </w:tc>
        <w:tc>
          <w:tcPr>
            <w:tcW w:w="240" w:type="pct"/>
            <w:tcBorders>
              <w:top w:val="single" w:sz="4" w:space="0" w:color="auto"/>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379"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r w:rsidR="005C3971" w:rsidRPr="00535164" w:rsidTr="005C3971">
        <w:trPr>
          <w:trHeight w:hRule="exact" w:val="488"/>
        </w:trPr>
        <w:tc>
          <w:tcPr>
            <w:tcW w:w="435" w:type="pct"/>
            <w:tcBorders>
              <w:top w:val="nil"/>
              <w:left w:val="single" w:sz="8" w:space="0" w:color="auto"/>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193" w:type="pct"/>
            <w:tcBorders>
              <w:top w:val="nil"/>
              <w:left w:val="single" w:sz="8" w:space="0" w:color="auto"/>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8"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7"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229" w:type="pct"/>
            <w:tcBorders>
              <w:top w:val="nil"/>
              <w:left w:val="single" w:sz="4"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2"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1"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8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379"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r w:rsidR="005C3971" w:rsidRPr="00535164" w:rsidTr="005C3971">
        <w:trPr>
          <w:trHeight w:hRule="exact" w:val="488"/>
        </w:trPr>
        <w:tc>
          <w:tcPr>
            <w:tcW w:w="435" w:type="pct"/>
            <w:tcBorders>
              <w:top w:val="nil"/>
              <w:left w:val="single" w:sz="8" w:space="0" w:color="auto"/>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193" w:type="pct"/>
            <w:tcBorders>
              <w:top w:val="nil"/>
              <w:left w:val="single" w:sz="8" w:space="0" w:color="auto"/>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8"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17"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5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1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03" w:type="pct"/>
            <w:tcBorders>
              <w:top w:val="nil"/>
              <w:left w:val="nil"/>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229" w:type="pct"/>
            <w:tcBorders>
              <w:top w:val="nil"/>
              <w:left w:val="single" w:sz="4"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03"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2"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51"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48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hint="eastAsia"/>
                <w:kern w:val="0"/>
                <w:sz w:val="24"/>
              </w:rPr>
            </w:pPr>
          </w:p>
        </w:tc>
        <w:tc>
          <w:tcPr>
            <w:tcW w:w="19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hint="eastAsia"/>
                <w:kern w:val="0"/>
                <w:sz w:val="24"/>
              </w:rPr>
            </w:pPr>
          </w:p>
        </w:tc>
        <w:tc>
          <w:tcPr>
            <w:tcW w:w="379"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hint="eastAsia"/>
                <w:kern w:val="0"/>
                <w:sz w:val="24"/>
              </w:rPr>
            </w:pPr>
          </w:p>
        </w:tc>
      </w:tr>
      <w:tr w:rsidR="005C3971" w:rsidRPr="00535164" w:rsidTr="005C3971">
        <w:trPr>
          <w:trHeight w:hRule="exact" w:val="488"/>
        </w:trPr>
        <w:tc>
          <w:tcPr>
            <w:tcW w:w="435" w:type="pct"/>
            <w:tcBorders>
              <w:top w:val="nil"/>
              <w:left w:val="single" w:sz="8" w:space="0" w:color="auto"/>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193" w:type="pct"/>
            <w:tcBorders>
              <w:top w:val="nil"/>
              <w:left w:val="single" w:sz="8" w:space="0" w:color="auto"/>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8"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17"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5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1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03" w:type="pct"/>
            <w:tcBorders>
              <w:top w:val="nil"/>
              <w:left w:val="nil"/>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rPr>
            </w:pPr>
          </w:p>
        </w:tc>
        <w:tc>
          <w:tcPr>
            <w:tcW w:w="229" w:type="pct"/>
            <w:tcBorders>
              <w:top w:val="nil"/>
              <w:left w:val="single" w:sz="4"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03"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2"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51"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48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hint="eastAsia"/>
                <w:b/>
                <w:bCs/>
                <w:kern w:val="0"/>
                <w:sz w:val="24"/>
              </w:rPr>
            </w:pPr>
          </w:p>
        </w:tc>
        <w:tc>
          <w:tcPr>
            <w:tcW w:w="19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hint="eastAsia"/>
                <w:kern w:val="0"/>
                <w:sz w:val="24"/>
              </w:rPr>
            </w:pPr>
          </w:p>
        </w:tc>
        <w:tc>
          <w:tcPr>
            <w:tcW w:w="19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hint="eastAsia"/>
                <w:kern w:val="0"/>
                <w:sz w:val="24"/>
              </w:rPr>
            </w:pPr>
          </w:p>
        </w:tc>
        <w:tc>
          <w:tcPr>
            <w:tcW w:w="379"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hint="eastAsia"/>
                <w:kern w:val="0"/>
                <w:sz w:val="24"/>
              </w:rPr>
            </w:pPr>
          </w:p>
        </w:tc>
      </w:tr>
      <w:tr w:rsidR="005C3971" w:rsidRPr="00535164" w:rsidTr="005C3971">
        <w:trPr>
          <w:trHeight w:hRule="exact" w:val="488"/>
        </w:trPr>
        <w:tc>
          <w:tcPr>
            <w:tcW w:w="435" w:type="pct"/>
            <w:tcBorders>
              <w:top w:val="nil"/>
              <w:left w:val="single" w:sz="8" w:space="0" w:color="auto"/>
              <w:bottom w:val="single" w:sz="4" w:space="0" w:color="auto"/>
              <w:right w:val="single" w:sz="4" w:space="0" w:color="auto"/>
            </w:tcBorders>
          </w:tcPr>
          <w:p w:rsidR="005C3971" w:rsidRPr="00535164" w:rsidRDefault="005C3971" w:rsidP="001B32CB">
            <w:pPr>
              <w:widowControl/>
              <w:jc w:val="left"/>
              <w:rPr>
                <w:rFonts w:ascii="Times New Roman" w:hAnsi="Times New Roman" w:cs="宋体"/>
                <w:kern w:val="0"/>
                <w:sz w:val="24"/>
              </w:rPr>
            </w:pPr>
          </w:p>
        </w:tc>
        <w:tc>
          <w:tcPr>
            <w:tcW w:w="193" w:type="pct"/>
            <w:tcBorders>
              <w:top w:val="nil"/>
              <w:left w:val="single" w:sz="8" w:space="0" w:color="auto"/>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8"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17"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1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3" w:type="pct"/>
            <w:tcBorders>
              <w:top w:val="nil"/>
              <w:left w:val="nil"/>
              <w:bottom w:val="single" w:sz="4" w:space="0" w:color="auto"/>
              <w:right w:val="single" w:sz="4" w:space="0" w:color="auto"/>
            </w:tcBorders>
          </w:tcPr>
          <w:p w:rsidR="005C3971" w:rsidRPr="00535164" w:rsidRDefault="005C3971" w:rsidP="001B32CB">
            <w:pPr>
              <w:widowControl/>
              <w:jc w:val="left"/>
              <w:rPr>
                <w:rFonts w:ascii="Times New Roman" w:hAnsi="Times New Roman" w:cs="宋体"/>
                <w:kern w:val="0"/>
                <w:sz w:val="24"/>
              </w:rPr>
            </w:pPr>
          </w:p>
        </w:tc>
        <w:tc>
          <w:tcPr>
            <w:tcW w:w="229" w:type="pct"/>
            <w:tcBorders>
              <w:top w:val="nil"/>
              <w:left w:val="single" w:sz="4"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3"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2"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1"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48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0"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94"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379"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bl>
    <w:p w:rsidR="005C3971" w:rsidRPr="00535164" w:rsidRDefault="005C3971" w:rsidP="005C3971">
      <w:pPr>
        <w:tabs>
          <w:tab w:val="left" w:pos="1701"/>
          <w:tab w:val="left" w:pos="2127"/>
        </w:tabs>
        <w:rPr>
          <w:rFonts w:ascii="Times New Roman" w:eastAsia="方正仿宋_GBK" w:hAnsi="Times New Roman"/>
          <w:sz w:val="20"/>
          <w:szCs w:val="20"/>
        </w:rPr>
      </w:pPr>
      <w:r w:rsidRPr="00535164">
        <w:rPr>
          <w:rFonts w:ascii="Times New Roman" w:eastAsia="方正仿宋_GBK" w:hAnsi="Times New Roman" w:hint="eastAsia"/>
          <w:sz w:val="20"/>
          <w:szCs w:val="20"/>
        </w:rPr>
        <w:t>填表说明：</w:t>
      </w:r>
      <w:r w:rsidRPr="00535164">
        <w:rPr>
          <w:rFonts w:ascii="Times New Roman" w:eastAsia="方正仿宋_GBK" w:hAnsi="Times New Roman" w:hint="eastAsia"/>
          <w:sz w:val="20"/>
          <w:szCs w:val="20"/>
        </w:rPr>
        <w:t>1.</w:t>
      </w:r>
      <w:r w:rsidRPr="00535164">
        <w:rPr>
          <w:rFonts w:ascii="Times New Roman" w:eastAsia="方正仿宋_GBK" w:hAnsi="Times New Roman" w:hint="eastAsia"/>
          <w:sz w:val="20"/>
          <w:szCs w:val="20"/>
        </w:rPr>
        <w:t>本表为米面、油、干货、调料、蔬菜通用记录。</w:t>
      </w:r>
      <w:r w:rsidRPr="00535164">
        <w:rPr>
          <w:rFonts w:ascii="Times New Roman" w:eastAsia="方正仿宋_GBK" w:hAnsi="Times New Roman" w:hint="eastAsia"/>
          <w:sz w:val="20"/>
          <w:szCs w:val="20"/>
        </w:rPr>
        <w:t>2.</w:t>
      </w:r>
      <w:r w:rsidRPr="00535164">
        <w:rPr>
          <w:rFonts w:ascii="Times New Roman" w:eastAsia="方正仿宋_GBK" w:hAnsi="Times New Roman" w:hint="eastAsia"/>
          <w:sz w:val="20"/>
          <w:szCs w:val="20"/>
        </w:rPr>
        <w:t>有索证索票打“√”，无打“×”，并将索证索票依次粘贴在相应类别出入库记录背面。</w:t>
      </w:r>
      <w:r w:rsidRPr="00535164">
        <w:rPr>
          <w:rFonts w:ascii="Times New Roman" w:eastAsia="方正仿宋_GBK" w:hAnsi="Times New Roman" w:hint="eastAsia"/>
          <w:sz w:val="20"/>
          <w:szCs w:val="20"/>
        </w:rPr>
        <w:t>3.</w:t>
      </w:r>
      <w:r w:rsidRPr="00535164">
        <w:rPr>
          <w:rFonts w:ascii="Times New Roman" w:eastAsia="方正仿宋_GBK" w:hAnsi="Times New Roman" w:hint="eastAsia"/>
          <w:sz w:val="20"/>
          <w:szCs w:val="20"/>
        </w:rPr>
        <w:t>其中蔬菜不填生产日期和保质期，其它米面、油、干货、调料均应填写。</w:t>
      </w:r>
      <w:r w:rsidRPr="00535164">
        <w:rPr>
          <w:rFonts w:ascii="Times New Roman" w:eastAsia="方正仿宋_GBK" w:hAnsi="Times New Roman" w:hint="eastAsia"/>
          <w:sz w:val="20"/>
          <w:szCs w:val="20"/>
        </w:rPr>
        <w:t xml:space="preserve">                                </w:t>
      </w:r>
      <w:r w:rsidRPr="00535164">
        <w:rPr>
          <w:rFonts w:ascii="Times New Roman" w:eastAsia="方正仿宋_GBK" w:hAnsi="Times New Roman"/>
          <w:sz w:val="20"/>
          <w:szCs w:val="20"/>
        </w:rPr>
        <w:t xml:space="preserve">                                             </w:t>
      </w:r>
    </w:p>
    <w:p w:rsidR="005C3971" w:rsidRPr="00535164" w:rsidRDefault="005C3971" w:rsidP="00306885">
      <w:pPr>
        <w:tabs>
          <w:tab w:val="left" w:pos="1701"/>
          <w:tab w:val="left" w:pos="2127"/>
        </w:tabs>
        <w:jc w:val="right"/>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重庆市教育委员会、市市场监管局监制</w:t>
      </w: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lastRenderedPageBreak/>
        <w:t>表</w:t>
      </w:r>
      <w:r w:rsidRPr="00535164">
        <w:rPr>
          <w:rFonts w:ascii="Times New Roman" w:eastAsia="方正仿宋_GBK" w:hAnsi="Times New Roman" w:hint="eastAsia"/>
          <w:sz w:val="28"/>
          <w:szCs w:val="28"/>
        </w:rPr>
        <w:t>4</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县食堂大宗物品出入库通用记录（试行）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类别：肉类</w:t>
      </w:r>
    </w:p>
    <w:tbl>
      <w:tblPr>
        <w:tblW w:w="4996" w:type="pct"/>
        <w:jc w:val="center"/>
        <w:tblLook w:val="04A0" w:firstRow="1" w:lastRow="0" w:firstColumn="1" w:lastColumn="0" w:noHBand="0" w:noVBand="1"/>
      </w:tblPr>
      <w:tblGrid>
        <w:gridCol w:w="601"/>
        <w:gridCol w:w="522"/>
        <w:gridCol w:w="522"/>
        <w:gridCol w:w="525"/>
        <w:gridCol w:w="572"/>
        <w:gridCol w:w="612"/>
        <w:gridCol w:w="736"/>
        <w:gridCol w:w="687"/>
        <w:gridCol w:w="687"/>
        <w:gridCol w:w="681"/>
        <w:gridCol w:w="735"/>
        <w:gridCol w:w="449"/>
        <w:gridCol w:w="687"/>
        <w:gridCol w:w="687"/>
        <w:gridCol w:w="650"/>
        <w:gridCol w:w="520"/>
        <w:gridCol w:w="639"/>
        <w:gridCol w:w="647"/>
        <w:gridCol w:w="687"/>
        <w:gridCol w:w="687"/>
        <w:gridCol w:w="700"/>
      </w:tblGrid>
      <w:tr w:rsidR="005C3971" w:rsidRPr="00535164" w:rsidTr="001B32CB">
        <w:trPr>
          <w:trHeight w:hRule="exact" w:val="550"/>
          <w:jc w:val="center"/>
        </w:trPr>
        <w:tc>
          <w:tcPr>
            <w:tcW w:w="234" w:type="pct"/>
            <w:vMerge w:val="restart"/>
            <w:tcBorders>
              <w:top w:val="single" w:sz="8" w:space="0" w:color="auto"/>
              <w:left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p w:rsidR="005C3971" w:rsidRPr="00535164" w:rsidRDefault="005C3971" w:rsidP="001B32CB">
            <w:pPr>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spacing w:val="-12"/>
                <w:kern w:val="0"/>
                <w:sz w:val="18"/>
                <w:szCs w:val="18"/>
              </w:rPr>
              <w:t>品名</w:t>
            </w:r>
          </w:p>
        </w:tc>
        <w:tc>
          <w:tcPr>
            <w:tcW w:w="2390" w:type="pct"/>
            <w:gridSpan w:val="10"/>
            <w:tcBorders>
              <w:top w:val="single" w:sz="8" w:space="0" w:color="auto"/>
              <w:left w:val="single" w:sz="4" w:space="0" w:color="auto"/>
              <w:bottom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入库</w:t>
            </w:r>
          </w:p>
        </w:tc>
        <w:tc>
          <w:tcPr>
            <w:tcW w:w="1615" w:type="pct"/>
            <w:gridSpan w:val="7"/>
            <w:tcBorders>
              <w:top w:val="single" w:sz="8" w:space="0" w:color="auto"/>
              <w:left w:val="nil"/>
              <w:bottom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出</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库</w:t>
            </w:r>
          </w:p>
        </w:tc>
        <w:tc>
          <w:tcPr>
            <w:tcW w:w="486" w:type="pct"/>
            <w:gridSpan w:val="2"/>
            <w:tcBorders>
              <w:top w:val="single" w:sz="8" w:space="0" w:color="auto"/>
              <w:left w:val="nil"/>
              <w:bottom w:val="single" w:sz="4"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余</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量</w:t>
            </w:r>
          </w:p>
        </w:tc>
        <w:tc>
          <w:tcPr>
            <w:tcW w:w="275" w:type="pct"/>
            <w:vMerge w:val="restart"/>
            <w:tcBorders>
              <w:top w:val="single" w:sz="4" w:space="0" w:color="auto"/>
              <w:left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备注</w:t>
            </w:r>
          </w:p>
        </w:tc>
      </w:tr>
      <w:tr w:rsidR="005C3971" w:rsidRPr="00535164" w:rsidTr="001B32CB">
        <w:trPr>
          <w:trHeight w:hRule="exact" w:val="550"/>
          <w:jc w:val="center"/>
        </w:trPr>
        <w:tc>
          <w:tcPr>
            <w:tcW w:w="234" w:type="pct"/>
            <w:vMerge/>
            <w:tcBorders>
              <w:left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p>
        </w:tc>
        <w:tc>
          <w:tcPr>
            <w:tcW w:w="204" w:type="pct"/>
            <w:vMerge w:val="restart"/>
            <w:tcBorders>
              <w:top w:val="nil"/>
              <w:left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时间</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索证索票</w:t>
            </w:r>
          </w:p>
        </w:tc>
        <w:tc>
          <w:tcPr>
            <w:tcW w:w="665" w:type="pct"/>
            <w:gridSpan w:val="3"/>
            <w:tcBorders>
              <w:top w:val="nil"/>
              <w:left w:val="nil"/>
              <w:bottom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质量检查</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单价</w:t>
            </w:r>
          </w:p>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（元</w:t>
            </w:r>
            <w:r w:rsidRPr="00535164">
              <w:rPr>
                <w:rFonts w:ascii="Times New Roman" w:eastAsia="方正仿宋_GBK" w:hAnsi="Times New Roman" w:cs="宋体" w:hint="eastAsia"/>
                <w:b/>
                <w:bCs/>
                <w:spacing w:val="-12"/>
                <w:kern w:val="0"/>
                <w:sz w:val="18"/>
                <w:szCs w:val="18"/>
              </w:rPr>
              <w:t>/</w:t>
            </w:r>
            <w:r w:rsidRPr="00535164">
              <w:rPr>
                <w:rFonts w:ascii="Times New Roman" w:eastAsia="方正仿宋_GBK" w:hAnsi="Times New Roman" w:cs="宋体" w:hint="eastAsia"/>
                <w:b/>
                <w:bCs/>
                <w:spacing w:val="-12"/>
                <w:kern w:val="0"/>
                <w:sz w:val="18"/>
                <w:szCs w:val="18"/>
              </w:rPr>
              <w:t>斤）</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数量（斤）</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金额（元）</w:t>
            </w:r>
          </w:p>
        </w:tc>
        <w:tc>
          <w:tcPr>
            <w:tcW w:w="264"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spacing w:line="240" w:lineRule="exact"/>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采购员签</w:t>
            </w:r>
            <w:r w:rsidRPr="00535164">
              <w:rPr>
                <w:rFonts w:ascii="Times New Roman" w:eastAsia="方正仿宋_GBK" w:hAnsi="Times New Roman" w:cs="宋体" w:hint="eastAsia"/>
                <w:b/>
                <w:bCs/>
                <w:spacing w:val="-12"/>
                <w:kern w:val="0"/>
                <w:sz w:val="18"/>
                <w:szCs w:val="18"/>
              </w:rPr>
              <w:t xml:space="preserve">  </w:t>
            </w:r>
            <w:r w:rsidRPr="00535164">
              <w:rPr>
                <w:rFonts w:ascii="Times New Roman" w:eastAsia="方正仿宋_GBK" w:hAnsi="Times New Roman" w:cs="宋体" w:hint="eastAsia"/>
                <w:b/>
                <w:bCs/>
                <w:spacing w:val="-12"/>
                <w:kern w:val="0"/>
                <w:sz w:val="18"/>
                <w:szCs w:val="18"/>
              </w:rPr>
              <w:t>字</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spacing w:line="240" w:lineRule="exact"/>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库管员签</w:t>
            </w:r>
            <w:r w:rsidRPr="00535164">
              <w:rPr>
                <w:rFonts w:ascii="Times New Roman" w:eastAsia="方正仿宋_GBK" w:hAnsi="Times New Roman" w:cs="宋体" w:hint="eastAsia"/>
                <w:b/>
                <w:bCs/>
                <w:spacing w:val="-12"/>
                <w:kern w:val="0"/>
                <w:sz w:val="18"/>
                <w:szCs w:val="18"/>
              </w:rPr>
              <w:t xml:space="preserve">  </w:t>
            </w:r>
            <w:r w:rsidRPr="00535164">
              <w:rPr>
                <w:rFonts w:ascii="Times New Roman" w:eastAsia="方正仿宋_GBK" w:hAnsi="Times New Roman" w:cs="宋体" w:hint="eastAsia"/>
                <w:b/>
                <w:bCs/>
                <w:spacing w:val="-12"/>
                <w:kern w:val="0"/>
                <w:sz w:val="18"/>
                <w:szCs w:val="18"/>
              </w:rPr>
              <w:t>字</w:t>
            </w:r>
          </w:p>
        </w:tc>
        <w:tc>
          <w:tcPr>
            <w:tcW w:w="176"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时间</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数量（斤）</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金额（元）</w:t>
            </w:r>
          </w:p>
        </w:tc>
        <w:tc>
          <w:tcPr>
            <w:tcW w:w="455" w:type="pct"/>
            <w:gridSpan w:val="2"/>
            <w:tcBorders>
              <w:top w:val="nil"/>
              <w:left w:val="nil"/>
              <w:bottom w:val="nil"/>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质量检查</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库管员签</w:t>
            </w:r>
            <w:r w:rsidRPr="00535164">
              <w:rPr>
                <w:rFonts w:ascii="Times New Roman" w:eastAsia="方正仿宋_GBK" w:hAnsi="Times New Roman" w:cs="宋体" w:hint="eastAsia"/>
                <w:b/>
                <w:bCs/>
                <w:spacing w:val="-12"/>
                <w:kern w:val="0"/>
                <w:sz w:val="18"/>
                <w:szCs w:val="18"/>
              </w:rPr>
              <w:t xml:space="preserve">  </w:t>
            </w:r>
            <w:r w:rsidRPr="00535164">
              <w:rPr>
                <w:rFonts w:ascii="Times New Roman" w:eastAsia="方正仿宋_GBK" w:hAnsi="Times New Roman" w:cs="宋体" w:hint="eastAsia"/>
                <w:b/>
                <w:bCs/>
                <w:spacing w:val="-12"/>
                <w:kern w:val="0"/>
                <w:sz w:val="18"/>
                <w:szCs w:val="18"/>
              </w:rPr>
              <w:t>字</w:t>
            </w:r>
          </w:p>
        </w:tc>
        <w:tc>
          <w:tcPr>
            <w:tcW w:w="251"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领取人签</w:t>
            </w:r>
            <w:r w:rsidRPr="00535164">
              <w:rPr>
                <w:rFonts w:ascii="Times New Roman" w:eastAsia="方正仿宋_GBK" w:hAnsi="Times New Roman" w:cs="宋体" w:hint="eastAsia"/>
                <w:b/>
                <w:bCs/>
                <w:spacing w:val="-12"/>
                <w:kern w:val="0"/>
                <w:sz w:val="18"/>
                <w:szCs w:val="18"/>
              </w:rPr>
              <w:t xml:space="preserve">  </w:t>
            </w:r>
            <w:r w:rsidRPr="00535164">
              <w:rPr>
                <w:rFonts w:ascii="Times New Roman" w:eastAsia="方正仿宋_GBK" w:hAnsi="Times New Roman" w:cs="宋体" w:hint="eastAsia"/>
                <w:b/>
                <w:bCs/>
                <w:spacing w:val="-12"/>
                <w:kern w:val="0"/>
                <w:sz w:val="18"/>
                <w:szCs w:val="18"/>
              </w:rPr>
              <w:t>字</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数量（斤）</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金额（元）</w:t>
            </w:r>
          </w:p>
        </w:tc>
        <w:tc>
          <w:tcPr>
            <w:tcW w:w="275" w:type="pct"/>
            <w:vMerge/>
            <w:tcBorders>
              <w:left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r>
      <w:tr w:rsidR="005C3971" w:rsidRPr="00535164" w:rsidTr="001B32CB">
        <w:trPr>
          <w:trHeight w:hRule="exact" w:val="725"/>
          <w:jc w:val="center"/>
        </w:trPr>
        <w:tc>
          <w:tcPr>
            <w:tcW w:w="234" w:type="pct"/>
            <w:vMerge/>
            <w:tcBorders>
              <w:left w:val="single" w:sz="4" w:space="0" w:color="auto"/>
              <w:bottom w:val="single" w:sz="4" w:space="0" w:color="auto"/>
              <w:right w:val="single" w:sz="4" w:space="0" w:color="000000"/>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04" w:type="pct"/>
            <w:vMerge/>
            <w:tcBorders>
              <w:left w:val="single" w:sz="4" w:space="0" w:color="000000"/>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04"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0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spacing w:line="240" w:lineRule="exact"/>
              <w:jc w:val="center"/>
              <w:rPr>
                <w:rFonts w:ascii="Times New Roman" w:eastAsia="方正仿宋_GBK" w:hAnsi="Times New Roman" w:cs="宋体"/>
                <w:b/>
                <w:bCs/>
                <w:spacing w:val="-16"/>
                <w:kern w:val="0"/>
                <w:sz w:val="18"/>
                <w:szCs w:val="18"/>
              </w:rPr>
            </w:pPr>
            <w:r w:rsidRPr="00535164">
              <w:rPr>
                <w:rFonts w:ascii="Times New Roman" w:eastAsia="方正仿宋_GBK" w:hAnsi="Times New Roman" w:cs="宋体" w:hint="eastAsia"/>
                <w:b/>
                <w:bCs/>
                <w:spacing w:val="-16"/>
                <w:kern w:val="0"/>
                <w:sz w:val="18"/>
                <w:szCs w:val="18"/>
              </w:rPr>
              <w:t>检疫章</w:t>
            </w:r>
            <w:r w:rsidRPr="00535164">
              <w:rPr>
                <w:rFonts w:ascii="Times New Roman" w:eastAsia="方正仿宋_GBK" w:hAnsi="Times New Roman" w:cs="宋体" w:hint="eastAsia"/>
                <w:b/>
                <w:bCs/>
                <w:spacing w:val="-16"/>
                <w:kern w:val="0"/>
                <w:sz w:val="18"/>
                <w:szCs w:val="18"/>
              </w:rPr>
              <w:t xml:space="preserve">  </w:t>
            </w:r>
          </w:p>
        </w:tc>
        <w:tc>
          <w:tcPr>
            <w:tcW w:w="22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spacing w:line="240" w:lineRule="exact"/>
              <w:jc w:val="center"/>
              <w:rPr>
                <w:rFonts w:ascii="Times New Roman" w:eastAsia="方正仿宋_GBK" w:hAnsi="Times New Roman" w:cs="宋体"/>
                <w:b/>
                <w:bCs/>
                <w:spacing w:val="-12"/>
                <w:kern w:val="0"/>
                <w:sz w:val="18"/>
                <w:szCs w:val="18"/>
              </w:rPr>
            </w:pPr>
            <w:r w:rsidRPr="00535164">
              <w:rPr>
                <w:rFonts w:ascii="Times New Roman" w:eastAsia="方正仿宋_GBK" w:hAnsi="Times New Roman" w:cs="宋体" w:hint="eastAsia"/>
                <w:b/>
                <w:bCs/>
                <w:spacing w:val="-12"/>
                <w:kern w:val="0"/>
                <w:sz w:val="18"/>
                <w:szCs w:val="18"/>
              </w:rPr>
              <w:t>是否新鲜</w:t>
            </w:r>
          </w:p>
        </w:tc>
        <w:tc>
          <w:tcPr>
            <w:tcW w:w="238"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spacing w:line="240" w:lineRule="exact"/>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无异味</w:t>
            </w:r>
          </w:p>
        </w:tc>
        <w:tc>
          <w:tcPr>
            <w:tcW w:w="285"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43"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43"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64"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84"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176"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43"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43"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52" w:type="pct"/>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4"/>
                <w:kern w:val="0"/>
                <w:sz w:val="18"/>
                <w:szCs w:val="18"/>
              </w:rPr>
            </w:pPr>
            <w:r w:rsidRPr="00535164">
              <w:rPr>
                <w:rFonts w:ascii="Times New Roman" w:eastAsia="方正仿宋_GBK" w:hAnsi="Times New Roman" w:cs="宋体" w:hint="eastAsia"/>
                <w:b/>
                <w:bCs/>
                <w:spacing w:val="-12"/>
                <w:kern w:val="0"/>
                <w:sz w:val="18"/>
                <w:szCs w:val="18"/>
              </w:rPr>
              <w:t>是否新鲜</w:t>
            </w:r>
          </w:p>
        </w:tc>
        <w:tc>
          <w:tcPr>
            <w:tcW w:w="203" w:type="pct"/>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spacing w:val="-14"/>
                <w:kern w:val="0"/>
                <w:sz w:val="18"/>
                <w:szCs w:val="18"/>
              </w:rPr>
            </w:pPr>
            <w:r w:rsidRPr="00535164">
              <w:rPr>
                <w:rFonts w:ascii="Times New Roman" w:eastAsia="方正仿宋_GBK" w:hAnsi="Times New Roman" w:cs="宋体" w:hint="eastAsia"/>
                <w:b/>
                <w:bCs/>
                <w:spacing w:val="-14"/>
                <w:kern w:val="0"/>
                <w:sz w:val="18"/>
                <w:szCs w:val="18"/>
              </w:rPr>
              <w:t>无异味</w:t>
            </w:r>
          </w:p>
        </w:tc>
        <w:tc>
          <w:tcPr>
            <w:tcW w:w="248"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51"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43"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43" w:type="pct"/>
            <w:vMerge/>
            <w:tcBorders>
              <w:top w:val="nil"/>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75" w:type="pct"/>
            <w:vMerge/>
            <w:tcBorders>
              <w:left w:val="single" w:sz="4" w:space="0" w:color="auto"/>
              <w:bottom w:val="single" w:sz="4" w:space="0" w:color="auto"/>
              <w:right w:val="single" w:sz="8"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567"/>
          <w:jc w:val="center"/>
        </w:trPr>
        <w:tc>
          <w:tcPr>
            <w:tcW w:w="234" w:type="pct"/>
            <w:tcBorders>
              <w:top w:val="nil"/>
              <w:left w:val="single" w:sz="8"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8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6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8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76"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1"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5"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567"/>
          <w:jc w:val="center"/>
        </w:trPr>
        <w:tc>
          <w:tcPr>
            <w:tcW w:w="234" w:type="pct"/>
            <w:tcBorders>
              <w:top w:val="nil"/>
              <w:left w:val="single" w:sz="8"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8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6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8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76"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1"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5"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567"/>
          <w:jc w:val="center"/>
        </w:trPr>
        <w:tc>
          <w:tcPr>
            <w:tcW w:w="234" w:type="pct"/>
            <w:tcBorders>
              <w:top w:val="nil"/>
              <w:left w:val="single" w:sz="8"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2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6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76"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1"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75"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r w:rsidR="005C3971" w:rsidRPr="00535164" w:rsidTr="001B32CB">
        <w:trPr>
          <w:trHeight w:hRule="exact" w:val="567"/>
          <w:jc w:val="center"/>
        </w:trPr>
        <w:tc>
          <w:tcPr>
            <w:tcW w:w="234" w:type="pct"/>
            <w:tcBorders>
              <w:top w:val="nil"/>
              <w:left w:val="single" w:sz="8"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2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6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76"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1"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75"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r w:rsidR="005C3971" w:rsidRPr="00535164" w:rsidTr="001B32CB">
        <w:trPr>
          <w:trHeight w:hRule="exact" w:val="567"/>
          <w:jc w:val="center"/>
        </w:trPr>
        <w:tc>
          <w:tcPr>
            <w:tcW w:w="234" w:type="pct"/>
            <w:tcBorders>
              <w:top w:val="nil"/>
              <w:left w:val="single" w:sz="8" w:space="0" w:color="auto"/>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p>
        </w:tc>
        <w:tc>
          <w:tcPr>
            <w:tcW w:w="20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2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3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5"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6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4"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76" w:type="pct"/>
            <w:tcBorders>
              <w:top w:val="nil"/>
              <w:left w:val="nil"/>
              <w:bottom w:val="single" w:sz="4"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2"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8"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1"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4"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75" w:type="pct"/>
            <w:tcBorders>
              <w:top w:val="nil"/>
              <w:left w:val="nil"/>
              <w:bottom w:val="single" w:sz="4"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r w:rsidR="005C3971" w:rsidRPr="00535164" w:rsidTr="001B32CB">
        <w:trPr>
          <w:trHeight w:hRule="exact" w:val="567"/>
          <w:jc w:val="center"/>
        </w:trPr>
        <w:tc>
          <w:tcPr>
            <w:tcW w:w="234" w:type="pct"/>
            <w:tcBorders>
              <w:top w:val="nil"/>
              <w:left w:val="single" w:sz="8" w:space="0" w:color="auto"/>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4" w:type="pct"/>
            <w:tcBorders>
              <w:top w:val="nil"/>
              <w:left w:val="nil"/>
              <w:bottom w:val="single" w:sz="8"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p>
        </w:tc>
        <w:tc>
          <w:tcPr>
            <w:tcW w:w="204" w:type="pct"/>
            <w:tcBorders>
              <w:top w:val="nil"/>
              <w:left w:val="nil"/>
              <w:bottom w:val="single" w:sz="8"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5"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2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38"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5"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64" w:type="pct"/>
            <w:tcBorders>
              <w:top w:val="nil"/>
              <w:left w:val="nil"/>
              <w:bottom w:val="single" w:sz="8"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84" w:type="pct"/>
            <w:tcBorders>
              <w:top w:val="nil"/>
              <w:left w:val="nil"/>
              <w:bottom w:val="single" w:sz="8"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176" w:type="pct"/>
            <w:tcBorders>
              <w:top w:val="nil"/>
              <w:left w:val="nil"/>
              <w:bottom w:val="single" w:sz="8" w:space="0" w:color="auto"/>
              <w:right w:val="single" w:sz="4" w:space="0" w:color="auto"/>
            </w:tcBorders>
            <w:shd w:val="clear" w:color="auto" w:fill="auto"/>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2"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0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8"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51"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43" w:type="pct"/>
            <w:tcBorders>
              <w:top w:val="nil"/>
              <w:left w:val="nil"/>
              <w:bottom w:val="single" w:sz="8" w:space="0" w:color="auto"/>
              <w:right w:val="single" w:sz="4"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c>
          <w:tcPr>
            <w:tcW w:w="275" w:type="pct"/>
            <w:tcBorders>
              <w:top w:val="nil"/>
              <w:left w:val="nil"/>
              <w:bottom w:val="single" w:sz="8" w:space="0" w:color="auto"/>
              <w:right w:val="single" w:sz="8" w:space="0" w:color="auto"/>
            </w:tcBorders>
            <w:shd w:val="clear" w:color="auto" w:fill="auto"/>
            <w:noWrap/>
            <w:vAlign w:val="bottom"/>
          </w:tcPr>
          <w:p w:rsidR="005C3971" w:rsidRPr="00535164" w:rsidRDefault="005C3971" w:rsidP="001B32CB">
            <w:pPr>
              <w:widowControl/>
              <w:jc w:val="left"/>
              <w:rPr>
                <w:rFonts w:ascii="Times New Roman" w:hAnsi="Times New Roman" w:cs="宋体"/>
                <w:kern w:val="0"/>
                <w:sz w:val="24"/>
              </w:rPr>
            </w:pPr>
            <w:r w:rsidRPr="00535164">
              <w:rPr>
                <w:rFonts w:ascii="Times New Roman" w:hAnsi="Times New Roman" w:cs="宋体" w:hint="eastAsia"/>
                <w:kern w:val="0"/>
                <w:sz w:val="24"/>
              </w:rPr>
              <w:t xml:space="preserve">　</w:t>
            </w:r>
          </w:p>
        </w:tc>
      </w:tr>
    </w:tbl>
    <w:p w:rsidR="005C3971" w:rsidRPr="00535164" w:rsidRDefault="005C3971" w:rsidP="005C3971">
      <w:pPr>
        <w:tabs>
          <w:tab w:val="left" w:pos="1701"/>
          <w:tab w:val="left" w:pos="2127"/>
        </w:tabs>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说明：</w:t>
      </w:r>
      <w:r w:rsidRPr="00535164">
        <w:rPr>
          <w:rFonts w:ascii="Times New Roman" w:eastAsia="方正仿宋_GBK" w:hAnsi="Times New Roman" w:hint="eastAsia"/>
          <w:sz w:val="20"/>
          <w:szCs w:val="20"/>
        </w:rPr>
        <w:t>1.</w:t>
      </w:r>
      <w:r w:rsidRPr="00535164">
        <w:rPr>
          <w:rFonts w:ascii="Times New Roman" w:eastAsia="方正仿宋_GBK" w:hAnsi="Times New Roman" w:hint="eastAsia"/>
          <w:sz w:val="20"/>
          <w:szCs w:val="20"/>
        </w:rPr>
        <w:t>本表为各种肉类专用通用记录；</w:t>
      </w:r>
      <w:r w:rsidRPr="00535164">
        <w:rPr>
          <w:rFonts w:ascii="Times New Roman" w:eastAsia="方正仿宋_GBK" w:hAnsi="Times New Roman" w:hint="eastAsia"/>
          <w:sz w:val="20"/>
          <w:szCs w:val="20"/>
        </w:rPr>
        <w:t>2.</w:t>
      </w:r>
      <w:r w:rsidRPr="00535164">
        <w:rPr>
          <w:rFonts w:ascii="Times New Roman" w:eastAsia="方正仿宋_GBK" w:hAnsi="Times New Roman" w:hint="eastAsia"/>
          <w:sz w:val="20"/>
          <w:szCs w:val="20"/>
        </w:rPr>
        <w:t>有索证索票打“√”，无打“×”，并将索证索票依次粘贴在出入库记录背面；</w:t>
      </w:r>
      <w:r w:rsidRPr="00535164">
        <w:rPr>
          <w:rFonts w:ascii="Times New Roman" w:eastAsia="方正仿宋_GBK" w:hAnsi="Times New Roman" w:hint="eastAsia"/>
          <w:sz w:val="20"/>
          <w:szCs w:val="20"/>
        </w:rPr>
        <w:t>3.</w:t>
      </w:r>
      <w:r w:rsidRPr="00535164">
        <w:rPr>
          <w:rFonts w:ascii="Times New Roman" w:eastAsia="方正仿宋_GBK" w:hAnsi="Times New Roman" w:hint="eastAsia"/>
          <w:sz w:val="20"/>
          <w:szCs w:val="20"/>
        </w:rPr>
        <w:t>质量检查中，检疫章有打“√”，无打“×”；新鲜打“√”，否则打“×”；无异味，打“√”，否则打“×”。</w:t>
      </w:r>
    </w:p>
    <w:p w:rsidR="005C3971" w:rsidRPr="00535164" w:rsidRDefault="005C3971" w:rsidP="00306885">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lastRenderedPageBreak/>
        <w:t>表</w:t>
      </w:r>
      <w:r w:rsidRPr="00535164">
        <w:rPr>
          <w:rFonts w:ascii="Times New Roman" w:eastAsia="方正仿宋_GBK" w:hAnsi="Times New Roman" w:hint="eastAsia"/>
          <w:sz w:val="28"/>
          <w:szCs w:val="28"/>
        </w:rPr>
        <w:t>5</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县食堂从业人员晨检记录（试行）</w:t>
      </w:r>
    </w:p>
    <w:p w:rsidR="005C3971" w:rsidRPr="00535164" w:rsidRDefault="005C3971" w:rsidP="005C3971">
      <w:pPr>
        <w:tabs>
          <w:tab w:val="left" w:pos="1701"/>
          <w:tab w:val="left" w:pos="2127"/>
        </w:tabs>
        <w:spacing w:line="600" w:lineRule="exact"/>
        <w:ind w:firstLineChars="150" w:firstLine="330"/>
        <w:rPr>
          <w:rFonts w:ascii="Times New Roman" w:eastAsia="方正仿宋_GBK" w:hAnsi="Times New Roman"/>
          <w:sz w:val="22"/>
        </w:rPr>
      </w:pPr>
      <w:r w:rsidRPr="00535164">
        <w:rPr>
          <w:rFonts w:ascii="Times New Roman" w:eastAsia="方正仿宋_GBK" w:hAnsi="Times New Roman" w:hint="eastAsia"/>
          <w:sz w:val="22"/>
        </w:rPr>
        <w:t>检查人：</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检查时间：</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年春（秋）（第</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周）</w:t>
      </w:r>
    </w:p>
    <w:tbl>
      <w:tblPr>
        <w:tblW w:w="5000" w:type="pct"/>
        <w:tblInd w:w="118" w:type="dxa"/>
        <w:tblLayout w:type="fixed"/>
        <w:tblLook w:val="04A0" w:firstRow="1" w:lastRow="0" w:firstColumn="1" w:lastColumn="0" w:noHBand="0" w:noVBand="1"/>
      </w:tblPr>
      <w:tblGrid>
        <w:gridCol w:w="672"/>
        <w:gridCol w:w="357"/>
        <w:gridCol w:w="357"/>
        <w:gridCol w:w="357"/>
        <w:gridCol w:w="357"/>
        <w:gridCol w:w="365"/>
        <w:gridCol w:w="357"/>
        <w:gridCol w:w="357"/>
        <w:gridCol w:w="357"/>
        <w:gridCol w:w="357"/>
        <w:gridCol w:w="365"/>
        <w:gridCol w:w="357"/>
        <w:gridCol w:w="357"/>
        <w:gridCol w:w="357"/>
        <w:gridCol w:w="358"/>
        <w:gridCol w:w="363"/>
        <w:gridCol w:w="358"/>
        <w:gridCol w:w="358"/>
        <w:gridCol w:w="358"/>
        <w:gridCol w:w="358"/>
        <w:gridCol w:w="363"/>
        <w:gridCol w:w="358"/>
        <w:gridCol w:w="358"/>
        <w:gridCol w:w="358"/>
        <w:gridCol w:w="358"/>
        <w:gridCol w:w="366"/>
        <w:gridCol w:w="358"/>
        <w:gridCol w:w="358"/>
        <w:gridCol w:w="358"/>
        <w:gridCol w:w="358"/>
        <w:gridCol w:w="371"/>
        <w:gridCol w:w="358"/>
        <w:gridCol w:w="358"/>
        <w:gridCol w:w="358"/>
        <w:gridCol w:w="358"/>
        <w:gridCol w:w="366"/>
      </w:tblGrid>
      <w:tr w:rsidR="005C3971" w:rsidRPr="00535164" w:rsidTr="001B32CB">
        <w:trPr>
          <w:trHeight w:hRule="exact" w:val="497"/>
        </w:trPr>
        <w:tc>
          <w:tcPr>
            <w:tcW w:w="254"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姓</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名</w:t>
            </w:r>
          </w:p>
        </w:tc>
        <w:tc>
          <w:tcPr>
            <w:tcW w:w="4067" w:type="pct"/>
            <w:gridSpan w:val="30"/>
            <w:tcBorders>
              <w:top w:val="single" w:sz="8" w:space="0" w:color="auto"/>
              <w:left w:val="nil"/>
              <w:bottom w:val="single" w:sz="4" w:space="0" w:color="auto"/>
              <w:right w:val="single" w:sz="4" w:space="0" w:color="000000"/>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检</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查</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项</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目</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及</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结</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果</w:t>
            </w:r>
          </w:p>
        </w:tc>
        <w:tc>
          <w:tcPr>
            <w:tcW w:w="679" w:type="pct"/>
            <w:gridSpan w:val="5"/>
            <w:vMerge w:val="restart"/>
            <w:tcBorders>
              <w:top w:val="single" w:sz="8" w:space="0" w:color="auto"/>
              <w:left w:val="single" w:sz="4" w:space="0" w:color="auto"/>
              <w:bottom w:val="single" w:sz="4" w:space="0" w:color="auto"/>
              <w:right w:val="single" w:sz="8"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异常情况处置</w:t>
            </w:r>
          </w:p>
        </w:tc>
      </w:tr>
      <w:tr w:rsidR="005C3971" w:rsidRPr="00535164" w:rsidTr="001B32CB">
        <w:trPr>
          <w:trHeight w:hRule="exact" w:val="737"/>
        </w:trPr>
        <w:tc>
          <w:tcPr>
            <w:tcW w:w="254" w:type="pct"/>
            <w:vMerge/>
            <w:tcBorders>
              <w:top w:val="single" w:sz="8" w:space="0" w:color="auto"/>
              <w:left w:val="single" w:sz="8"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678" w:type="pct"/>
            <w:gridSpan w:val="5"/>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体温（℃）</w:t>
            </w:r>
          </w:p>
        </w:tc>
        <w:tc>
          <w:tcPr>
            <w:tcW w:w="678" w:type="pct"/>
            <w:gridSpan w:val="5"/>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精神状况</w:t>
            </w:r>
          </w:p>
        </w:tc>
        <w:tc>
          <w:tcPr>
            <w:tcW w:w="677" w:type="pct"/>
            <w:gridSpan w:val="5"/>
            <w:tcBorders>
              <w:top w:val="single" w:sz="4" w:space="0" w:color="auto"/>
              <w:left w:val="nil"/>
              <w:bottom w:val="single" w:sz="4" w:space="0" w:color="auto"/>
              <w:right w:val="single" w:sz="4" w:space="0" w:color="auto"/>
            </w:tcBorders>
            <w:shd w:val="clear" w:color="auto" w:fill="auto"/>
            <w:vAlign w:val="bottom"/>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5"/>
                <w:szCs w:val="15"/>
              </w:rPr>
              <w:t>是否佩戴戒指等饰品，个人卫生是否符合要求</w:t>
            </w:r>
          </w:p>
        </w:tc>
        <w:tc>
          <w:tcPr>
            <w:tcW w:w="676" w:type="pct"/>
            <w:gridSpan w:val="5"/>
            <w:tcBorders>
              <w:top w:val="single" w:sz="4" w:space="0" w:color="auto"/>
              <w:left w:val="nil"/>
              <w:bottom w:val="single" w:sz="4" w:space="0" w:color="auto"/>
              <w:right w:val="single" w:sz="4" w:space="0" w:color="auto"/>
            </w:tcBorders>
            <w:shd w:val="clear" w:color="auto" w:fill="auto"/>
            <w:vAlign w:val="bottom"/>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是否有咳嗽、咯血（可能患肺结核）</w:t>
            </w:r>
          </w:p>
        </w:tc>
        <w:tc>
          <w:tcPr>
            <w:tcW w:w="678" w:type="pct"/>
            <w:gridSpan w:val="5"/>
            <w:tcBorders>
              <w:top w:val="single" w:sz="4" w:space="0" w:color="auto"/>
              <w:left w:val="nil"/>
              <w:bottom w:val="single" w:sz="4" w:space="0" w:color="auto"/>
              <w:right w:val="single" w:sz="4" w:space="0" w:color="auto"/>
            </w:tcBorders>
            <w:shd w:val="clear" w:color="auto" w:fill="auto"/>
            <w:vAlign w:val="bottom"/>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双手是否有化浓性或渗出性皮肤病</w:t>
            </w:r>
          </w:p>
        </w:tc>
        <w:tc>
          <w:tcPr>
            <w:tcW w:w="680" w:type="pct"/>
            <w:gridSpan w:val="5"/>
            <w:tcBorders>
              <w:top w:val="single" w:sz="4" w:space="0" w:color="auto"/>
              <w:left w:val="nil"/>
              <w:bottom w:val="single" w:sz="4" w:space="0" w:color="auto"/>
              <w:right w:val="single" w:sz="4" w:space="0" w:color="auto"/>
            </w:tcBorders>
            <w:shd w:val="clear" w:color="auto" w:fill="auto"/>
            <w:vAlign w:val="bottom"/>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是否有痢疾和其他腹泻性疾病</w:t>
            </w:r>
          </w:p>
        </w:tc>
        <w:tc>
          <w:tcPr>
            <w:tcW w:w="679" w:type="pct"/>
            <w:gridSpan w:val="5"/>
            <w:vMerge/>
            <w:tcBorders>
              <w:top w:val="single" w:sz="8" w:space="0" w:color="auto"/>
              <w:left w:val="single" w:sz="4" w:space="0" w:color="auto"/>
              <w:bottom w:val="single" w:sz="4" w:space="0" w:color="auto"/>
              <w:right w:val="single" w:sz="8" w:space="0" w:color="000000"/>
            </w:tcBorders>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r>
      <w:tr w:rsidR="005C3971" w:rsidRPr="00535164" w:rsidTr="001B32CB">
        <w:trPr>
          <w:trHeight w:hRule="exact" w:val="754"/>
        </w:trPr>
        <w:tc>
          <w:tcPr>
            <w:tcW w:w="254" w:type="pct"/>
            <w:vMerge/>
            <w:tcBorders>
              <w:top w:val="single" w:sz="8" w:space="0" w:color="auto"/>
              <w:left w:val="single" w:sz="8"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38"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4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周一</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周二</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周三</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周四</w:t>
            </w:r>
          </w:p>
        </w:tc>
        <w:tc>
          <w:tcPr>
            <w:tcW w:w="139"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周五</w:t>
            </w:r>
          </w:p>
        </w:tc>
      </w:tr>
      <w:tr w:rsidR="005C3971" w:rsidRPr="00535164" w:rsidTr="001B32CB">
        <w:trPr>
          <w:trHeight w:hRule="exact" w:val="754"/>
        </w:trPr>
        <w:tc>
          <w:tcPr>
            <w:tcW w:w="254"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8"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4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9"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754"/>
        </w:trPr>
        <w:tc>
          <w:tcPr>
            <w:tcW w:w="254"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8"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4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9"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754"/>
        </w:trPr>
        <w:tc>
          <w:tcPr>
            <w:tcW w:w="254"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8"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4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9"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754"/>
        </w:trPr>
        <w:tc>
          <w:tcPr>
            <w:tcW w:w="254" w:type="pct"/>
            <w:tcBorders>
              <w:top w:val="nil"/>
              <w:left w:val="single" w:sz="8" w:space="0" w:color="auto"/>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7"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8"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40"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5"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39" w:type="pct"/>
            <w:tcBorders>
              <w:top w:val="nil"/>
              <w:left w:val="nil"/>
              <w:bottom w:val="single" w:sz="8" w:space="0" w:color="auto"/>
              <w:right w:val="single" w:sz="8"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bl>
    <w:p w:rsidR="005C3971" w:rsidRPr="00535164" w:rsidRDefault="005C3971" w:rsidP="005C3971">
      <w:pPr>
        <w:tabs>
          <w:tab w:val="left" w:pos="1701"/>
          <w:tab w:val="left" w:pos="2127"/>
        </w:tabs>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填表说明：晨检正常用“○”表示，异常用“△”表示；异常情况处置：是否按规定处置，已处置打“√”、未处置打“×”。在检查以上六项的同时，特别强调适时检查厨师、分餐员的更衣、洗手情况。</w:t>
      </w:r>
    </w:p>
    <w:p w:rsidR="005C3971" w:rsidRPr="00535164" w:rsidRDefault="005C3971" w:rsidP="00306885">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5C3971" w:rsidRPr="00535164" w:rsidRDefault="005C3971" w:rsidP="005C3971">
      <w:pPr>
        <w:tabs>
          <w:tab w:val="left" w:pos="1701"/>
          <w:tab w:val="left" w:pos="2127"/>
        </w:tabs>
        <w:ind w:firstLineChars="5300" w:firstLine="10600"/>
        <w:rPr>
          <w:rFonts w:ascii="Times New Roman" w:eastAsia="方正仿宋_GBK" w:hAnsi="Times New Roman"/>
          <w:sz w:val="20"/>
          <w:szCs w:val="20"/>
        </w:rPr>
      </w:pP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6</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县食堂留样及销毁情况记录（试行）</w:t>
      </w:r>
    </w:p>
    <w:p w:rsidR="005C3971" w:rsidRPr="00535164" w:rsidRDefault="005C3971" w:rsidP="005C3971">
      <w:pPr>
        <w:tabs>
          <w:tab w:val="left" w:pos="1701"/>
          <w:tab w:val="left" w:pos="2127"/>
        </w:tabs>
        <w:spacing w:line="600" w:lineRule="exact"/>
        <w:ind w:firstLineChars="100" w:firstLine="220"/>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时间：</w:t>
      </w:r>
    </w:p>
    <w:tbl>
      <w:tblPr>
        <w:tblW w:w="5000" w:type="pct"/>
        <w:tblInd w:w="118" w:type="dxa"/>
        <w:tblLook w:val="04A0" w:firstRow="1" w:lastRow="0" w:firstColumn="1" w:lastColumn="0" w:noHBand="0" w:noVBand="1"/>
      </w:tblPr>
      <w:tblGrid>
        <w:gridCol w:w="3632"/>
        <w:gridCol w:w="681"/>
        <w:gridCol w:w="601"/>
        <w:gridCol w:w="720"/>
        <w:gridCol w:w="840"/>
        <w:gridCol w:w="1438"/>
        <w:gridCol w:w="1438"/>
        <w:gridCol w:w="840"/>
        <w:gridCol w:w="601"/>
        <w:gridCol w:w="599"/>
        <w:gridCol w:w="723"/>
        <w:gridCol w:w="1131"/>
      </w:tblGrid>
      <w:tr w:rsidR="005C3971" w:rsidRPr="00535164" w:rsidTr="001B32CB">
        <w:trPr>
          <w:trHeight w:hRule="exact" w:val="612"/>
        </w:trPr>
        <w:tc>
          <w:tcPr>
            <w:tcW w:w="1371"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品名</w:t>
            </w:r>
          </w:p>
        </w:tc>
        <w:tc>
          <w:tcPr>
            <w:tcW w:w="2159" w:type="pct"/>
            <w:gridSpan w:val="6"/>
            <w:tcBorders>
              <w:top w:val="single" w:sz="8" w:space="0" w:color="auto"/>
              <w:left w:val="single" w:sz="8" w:space="0" w:color="auto"/>
              <w:bottom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留</w:t>
            </w:r>
            <w:r w:rsidRPr="00535164">
              <w:rPr>
                <w:rFonts w:ascii="Times New Roman" w:eastAsia="方正仿宋_GBK" w:hAnsi="Times New Roman" w:cs="宋体" w:hint="eastAsia"/>
                <w:b/>
                <w:bCs/>
                <w:kern w:val="0"/>
                <w:sz w:val="24"/>
              </w:rPr>
              <w:t xml:space="preserve">     </w:t>
            </w:r>
            <w:r w:rsidRPr="00535164">
              <w:rPr>
                <w:rFonts w:ascii="Times New Roman" w:eastAsia="方正仿宋_GBK" w:hAnsi="Times New Roman" w:cs="宋体" w:hint="eastAsia"/>
                <w:b/>
                <w:bCs/>
                <w:kern w:val="0"/>
                <w:sz w:val="24"/>
              </w:rPr>
              <w:t>样</w:t>
            </w:r>
          </w:p>
        </w:tc>
        <w:tc>
          <w:tcPr>
            <w:tcW w:w="1470" w:type="pct"/>
            <w:gridSpan w:val="5"/>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销</w:t>
            </w:r>
            <w:r w:rsidRPr="00535164">
              <w:rPr>
                <w:rFonts w:ascii="Times New Roman" w:eastAsia="方正仿宋_GBK" w:hAnsi="Times New Roman" w:cs="宋体" w:hint="eastAsia"/>
                <w:b/>
                <w:bCs/>
                <w:kern w:val="0"/>
                <w:sz w:val="24"/>
              </w:rPr>
              <w:t xml:space="preserve">    </w:t>
            </w:r>
            <w:r w:rsidRPr="00535164">
              <w:rPr>
                <w:rFonts w:ascii="Times New Roman" w:eastAsia="方正仿宋_GBK" w:hAnsi="Times New Roman" w:cs="宋体" w:hint="eastAsia"/>
                <w:b/>
                <w:bCs/>
                <w:kern w:val="0"/>
                <w:sz w:val="24"/>
              </w:rPr>
              <w:t>毁</w:t>
            </w:r>
          </w:p>
        </w:tc>
      </w:tr>
      <w:tr w:rsidR="005C3971" w:rsidRPr="00535164" w:rsidTr="001B32CB">
        <w:trPr>
          <w:trHeight w:hRule="exact" w:val="612"/>
        </w:trPr>
        <w:tc>
          <w:tcPr>
            <w:tcW w:w="1371" w:type="pct"/>
            <w:vMerge/>
            <w:tcBorders>
              <w:top w:val="single" w:sz="8" w:space="0" w:color="auto"/>
              <w:left w:val="single" w:sz="8" w:space="0" w:color="auto"/>
              <w:bottom w:val="single" w:sz="8" w:space="0" w:color="auto"/>
              <w:right w:val="single" w:sz="8"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1073" w:type="pct"/>
            <w:gridSpan w:val="4"/>
            <w:tcBorders>
              <w:top w:val="single" w:sz="8" w:space="0" w:color="auto"/>
              <w:left w:val="single" w:sz="8" w:space="0" w:color="auto"/>
              <w:bottom w:val="single" w:sz="8"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留样时间</w:t>
            </w:r>
          </w:p>
        </w:tc>
        <w:tc>
          <w:tcPr>
            <w:tcW w:w="543" w:type="pct"/>
            <w:vMerge w:val="restart"/>
            <w:tcBorders>
              <w:top w:val="nil"/>
              <w:left w:val="single" w:sz="4" w:space="0" w:color="auto"/>
              <w:right w:val="single" w:sz="4" w:space="0" w:color="auto"/>
            </w:tcBorders>
            <w:vAlign w:val="center"/>
          </w:tcPr>
          <w:p w:rsidR="005C3971" w:rsidRPr="00535164" w:rsidRDefault="005C3971" w:rsidP="001B32CB">
            <w:pPr>
              <w:widowControl/>
              <w:jc w:val="center"/>
              <w:rPr>
                <w:rFonts w:ascii="Times New Roman" w:eastAsia="方正仿宋_GBK" w:hAnsi="Times New Roman" w:cs="宋体"/>
                <w:b/>
                <w:bCs/>
                <w:kern w:val="0"/>
                <w:sz w:val="24"/>
                <w:highlight w:val="green"/>
              </w:rPr>
            </w:pPr>
            <w:r w:rsidRPr="00535164">
              <w:rPr>
                <w:rFonts w:ascii="Times New Roman" w:eastAsia="方正仿宋_GBK" w:hAnsi="Times New Roman" w:cs="宋体" w:hint="eastAsia"/>
                <w:b/>
                <w:bCs/>
                <w:kern w:val="0"/>
                <w:sz w:val="24"/>
              </w:rPr>
              <w:t>制作人</w:t>
            </w:r>
          </w:p>
        </w:tc>
        <w:tc>
          <w:tcPr>
            <w:tcW w:w="543" w:type="pct"/>
            <w:vMerge w:val="restart"/>
            <w:tcBorders>
              <w:top w:val="nil"/>
              <w:left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留样人</w:t>
            </w:r>
          </w:p>
        </w:tc>
        <w:tc>
          <w:tcPr>
            <w:tcW w:w="1043" w:type="pct"/>
            <w:gridSpan w:val="4"/>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销毁时间</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销毁人</w:t>
            </w:r>
          </w:p>
        </w:tc>
      </w:tr>
      <w:tr w:rsidR="005C3971" w:rsidRPr="00535164" w:rsidTr="001B32CB">
        <w:trPr>
          <w:trHeight w:hRule="exact" w:val="612"/>
        </w:trPr>
        <w:tc>
          <w:tcPr>
            <w:tcW w:w="1371" w:type="pct"/>
            <w:vMerge/>
            <w:tcBorders>
              <w:top w:val="single" w:sz="8" w:space="0" w:color="auto"/>
              <w:left w:val="single" w:sz="8"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57" w:type="pct"/>
            <w:tcBorders>
              <w:top w:val="single" w:sz="8"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月</w:t>
            </w:r>
          </w:p>
        </w:tc>
        <w:tc>
          <w:tcPr>
            <w:tcW w:w="227" w:type="pct"/>
            <w:tcBorders>
              <w:top w:val="single" w:sz="8"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日</w:t>
            </w:r>
          </w:p>
        </w:tc>
        <w:tc>
          <w:tcPr>
            <w:tcW w:w="272" w:type="pct"/>
            <w:tcBorders>
              <w:top w:val="single" w:sz="8"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时</w:t>
            </w:r>
          </w:p>
        </w:tc>
        <w:tc>
          <w:tcPr>
            <w:tcW w:w="317" w:type="pct"/>
            <w:tcBorders>
              <w:top w:val="single" w:sz="8"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分</w:t>
            </w:r>
          </w:p>
        </w:tc>
        <w:tc>
          <w:tcPr>
            <w:tcW w:w="543" w:type="pct"/>
            <w:vMerge/>
            <w:tcBorders>
              <w:left w:val="single" w:sz="4" w:space="0" w:color="auto"/>
              <w:bottom w:val="single" w:sz="4" w:space="0" w:color="auto"/>
              <w:right w:val="single" w:sz="4" w:space="0" w:color="auto"/>
            </w:tcBorders>
          </w:tcPr>
          <w:p w:rsidR="005C3971" w:rsidRPr="00535164" w:rsidRDefault="005C3971" w:rsidP="001B32CB">
            <w:pPr>
              <w:widowControl/>
              <w:jc w:val="left"/>
              <w:rPr>
                <w:rFonts w:ascii="Times New Roman" w:eastAsia="方正仿宋_GBK" w:hAnsi="Times New Roman" w:cs="宋体"/>
                <w:b/>
                <w:bCs/>
                <w:kern w:val="0"/>
                <w:sz w:val="24"/>
                <w:highlight w:val="green"/>
              </w:rPr>
            </w:pPr>
          </w:p>
        </w:tc>
        <w:tc>
          <w:tcPr>
            <w:tcW w:w="543" w:type="pct"/>
            <w:vMerge/>
            <w:tcBorders>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月</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日</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时</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分</w:t>
            </w:r>
          </w:p>
        </w:tc>
        <w:tc>
          <w:tcPr>
            <w:tcW w:w="427"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2"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543" w:type="pct"/>
            <w:tcBorders>
              <w:top w:val="single" w:sz="4" w:space="0" w:color="auto"/>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6"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3"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27" w:type="pct"/>
            <w:tcBorders>
              <w:top w:val="single" w:sz="4" w:space="0" w:color="auto"/>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2"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543" w:type="pct"/>
            <w:tcBorders>
              <w:top w:val="single" w:sz="4" w:space="0" w:color="auto"/>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6"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3"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27" w:type="pct"/>
            <w:tcBorders>
              <w:top w:val="nil"/>
              <w:left w:val="nil"/>
              <w:bottom w:val="single" w:sz="4" w:space="0" w:color="auto"/>
              <w:right w:val="single" w:sz="8"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5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272"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543" w:type="pct"/>
            <w:tcBorders>
              <w:top w:val="single" w:sz="4" w:space="0" w:color="auto"/>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26"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73"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427" w:type="pct"/>
            <w:tcBorders>
              <w:top w:val="nil"/>
              <w:left w:val="nil"/>
              <w:bottom w:val="single" w:sz="4" w:space="0" w:color="auto"/>
              <w:right w:val="single" w:sz="8"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r>
      <w:tr w:rsidR="005C3971" w:rsidRPr="00535164" w:rsidTr="001B32CB">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5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2"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543" w:type="pct"/>
            <w:tcBorders>
              <w:top w:val="single" w:sz="4" w:space="0" w:color="auto"/>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6"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73"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27" w:type="pct"/>
            <w:tcBorders>
              <w:top w:val="nil"/>
              <w:left w:val="nil"/>
              <w:bottom w:val="single" w:sz="4" w:space="0" w:color="auto"/>
              <w:right w:val="single" w:sz="8"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612"/>
        </w:trPr>
        <w:tc>
          <w:tcPr>
            <w:tcW w:w="1371" w:type="pct"/>
            <w:tcBorders>
              <w:top w:val="nil"/>
              <w:left w:val="single" w:sz="8"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5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272"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543" w:type="pct"/>
            <w:tcBorders>
              <w:top w:val="single" w:sz="4" w:space="0" w:color="auto"/>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highlight w:val="green"/>
              </w:rPr>
            </w:pPr>
          </w:p>
        </w:tc>
        <w:tc>
          <w:tcPr>
            <w:tcW w:w="543" w:type="pct"/>
            <w:tcBorders>
              <w:top w:val="nil"/>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1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27"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26"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73" w:type="pct"/>
            <w:tcBorders>
              <w:top w:val="nil"/>
              <w:left w:val="nil"/>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427" w:type="pct"/>
            <w:tcBorders>
              <w:top w:val="nil"/>
              <w:left w:val="nil"/>
              <w:bottom w:val="single" w:sz="4" w:space="0" w:color="auto"/>
              <w:right w:val="single" w:sz="8"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p>
        </w:tc>
      </w:tr>
    </w:tbl>
    <w:p w:rsidR="005C3971" w:rsidRPr="00535164" w:rsidRDefault="005C3971" w:rsidP="005C3971">
      <w:pPr>
        <w:tabs>
          <w:tab w:val="left" w:pos="1701"/>
          <w:tab w:val="left" w:pos="2127"/>
        </w:tabs>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说明：</w:t>
      </w:r>
      <w:r w:rsidRPr="00535164">
        <w:rPr>
          <w:rFonts w:ascii="Times New Roman" w:eastAsia="方正仿宋_GBK" w:hAnsi="Times New Roman" w:hint="eastAsia"/>
          <w:sz w:val="20"/>
          <w:szCs w:val="20"/>
        </w:rPr>
        <w:t>1.</w:t>
      </w:r>
      <w:r w:rsidRPr="00535164">
        <w:rPr>
          <w:rFonts w:ascii="Times New Roman" w:eastAsia="方正仿宋_GBK" w:hAnsi="Times New Roman" w:hint="eastAsia"/>
          <w:sz w:val="20"/>
          <w:szCs w:val="20"/>
        </w:rPr>
        <w:t>留样盒留样前需消毒；</w:t>
      </w:r>
      <w:r w:rsidRPr="00535164">
        <w:rPr>
          <w:rFonts w:ascii="Times New Roman" w:eastAsia="方正仿宋_GBK" w:hAnsi="Times New Roman" w:hint="eastAsia"/>
          <w:sz w:val="20"/>
          <w:szCs w:val="20"/>
        </w:rPr>
        <w:t>2.</w:t>
      </w:r>
      <w:r w:rsidRPr="00535164">
        <w:rPr>
          <w:rFonts w:ascii="Times New Roman" w:eastAsia="方正仿宋_GBK" w:hAnsi="Times New Roman" w:hint="eastAsia"/>
          <w:sz w:val="20"/>
          <w:szCs w:val="20"/>
        </w:rPr>
        <w:t>饭菜留样每种不少于</w:t>
      </w:r>
      <w:r w:rsidRPr="00535164">
        <w:rPr>
          <w:rFonts w:ascii="Times New Roman" w:eastAsia="方正仿宋_GBK" w:hAnsi="Times New Roman" w:hint="eastAsia"/>
          <w:sz w:val="20"/>
          <w:szCs w:val="20"/>
        </w:rPr>
        <w:t>125</w:t>
      </w:r>
      <w:r w:rsidRPr="00535164">
        <w:rPr>
          <w:rFonts w:ascii="Times New Roman" w:eastAsia="方正仿宋_GBK" w:hAnsi="Times New Roman" w:hint="eastAsia"/>
          <w:sz w:val="20"/>
          <w:szCs w:val="20"/>
        </w:rPr>
        <w:t>克；</w:t>
      </w:r>
      <w:r w:rsidRPr="00535164">
        <w:rPr>
          <w:rFonts w:ascii="Times New Roman" w:eastAsia="方正仿宋_GBK" w:hAnsi="Times New Roman" w:hint="eastAsia"/>
          <w:sz w:val="20"/>
          <w:szCs w:val="20"/>
        </w:rPr>
        <w:t>3.</w:t>
      </w:r>
      <w:r w:rsidRPr="00535164">
        <w:rPr>
          <w:rFonts w:ascii="Times New Roman" w:eastAsia="方正仿宋_GBK" w:hAnsi="Times New Roman" w:hint="eastAsia"/>
          <w:sz w:val="20"/>
          <w:szCs w:val="20"/>
        </w:rPr>
        <w:t>留样时间不少于</w:t>
      </w:r>
      <w:r w:rsidRPr="00535164">
        <w:rPr>
          <w:rFonts w:ascii="Times New Roman" w:eastAsia="方正仿宋_GBK" w:hAnsi="Times New Roman" w:hint="eastAsia"/>
          <w:sz w:val="20"/>
          <w:szCs w:val="20"/>
        </w:rPr>
        <w:t>48</w:t>
      </w:r>
      <w:r w:rsidRPr="00535164">
        <w:rPr>
          <w:rFonts w:ascii="Times New Roman" w:eastAsia="方正仿宋_GBK" w:hAnsi="Times New Roman" w:hint="eastAsia"/>
          <w:sz w:val="20"/>
          <w:szCs w:val="20"/>
        </w:rPr>
        <w:t>小时；</w:t>
      </w:r>
      <w:r w:rsidRPr="00535164">
        <w:rPr>
          <w:rFonts w:ascii="Times New Roman" w:eastAsia="方正仿宋_GBK" w:hAnsi="Times New Roman" w:hint="eastAsia"/>
          <w:sz w:val="20"/>
          <w:szCs w:val="20"/>
        </w:rPr>
        <w:t>4.</w:t>
      </w:r>
      <w:r w:rsidRPr="00535164">
        <w:rPr>
          <w:rFonts w:ascii="Times New Roman" w:eastAsia="方正仿宋_GBK" w:hAnsi="Times New Roman" w:hint="eastAsia"/>
          <w:sz w:val="20"/>
          <w:szCs w:val="20"/>
        </w:rPr>
        <w:t>留样盒标签上必须写明饭菜名称、制作人、留样时刻、留样人姓名；</w:t>
      </w:r>
      <w:r w:rsidRPr="00535164">
        <w:rPr>
          <w:rFonts w:ascii="Times New Roman" w:eastAsia="方正仿宋_GBK" w:hAnsi="Times New Roman" w:hint="eastAsia"/>
          <w:sz w:val="20"/>
          <w:szCs w:val="20"/>
        </w:rPr>
        <w:t>5.</w:t>
      </w:r>
      <w:r w:rsidRPr="00535164">
        <w:rPr>
          <w:rFonts w:ascii="Times New Roman" w:eastAsia="方正仿宋_GBK" w:hAnsi="Times New Roman" w:hint="eastAsia"/>
          <w:sz w:val="20"/>
          <w:szCs w:val="20"/>
        </w:rPr>
        <w:t>放置于留样柜中；</w:t>
      </w:r>
      <w:r w:rsidRPr="00535164">
        <w:rPr>
          <w:rFonts w:ascii="Times New Roman" w:eastAsia="方正仿宋_GBK" w:hAnsi="Times New Roman" w:hint="eastAsia"/>
          <w:sz w:val="20"/>
          <w:szCs w:val="20"/>
        </w:rPr>
        <w:t>6.</w:t>
      </w:r>
      <w:r w:rsidRPr="00535164">
        <w:rPr>
          <w:rFonts w:ascii="Times New Roman" w:eastAsia="方正仿宋_GBK" w:hAnsi="Times New Roman" w:hint="eastAsia"/>
          <w:sz w:val="20"/>
          <w:szCs w:val="20"/>
        </w:rPr>
        <w:t>制作人一栏由加工食品当事人签字。</w:t>
      </w:r>
    </w:p>
    <w:p w:rsidR="005C3971" w:rsidRPr="00535164" w:rsidRDefault="005C3971" w:rsidP="00306885">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5C3971" w:rsidRPr="00535164" w:rsidRDefault="005C3971" w:rsidP="005C3971">
      <w:pPr>
        <w:tabs>
          <w:tab w:val="left" w:pos="1701"/>
          <w:tab w:val="left" w:pos="2127"/>
        </w:tabs>
        <w:ind w:firstLineChars="5300" w:firstLine="10600"/>
        <w:rPr>
          <w:rFonts w:ascii="Times New Roman" w:eastAsia="方正仿宋_GBK" w:hAnsi="Times New Roman"/>
          <w:sz w:val="20"/>
          <w:szCs w:val="20"/>
        </w:rPr>
      </w:pP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7</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县食堂用具消毒记录（试行）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年春（秋）第</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周</w:t>
      </w:r>
    </w:p>
    <w:tbl>
      <w:tblPr>
        <w:tblW w:w="5000" w:type="pct"/>
        <w:tblInd w:w="118" w:type="dxa"/>
        <w:tblLook w:val="04A0" w:firstRow="1" w:lastRow="0" w:firstColumn="1" w:lastColumn="0" w:noHBand="0" w:noVBand="1"/>
      </w:tblPr>
      <w:tblGrid>
        <w:gridCol w:w="668"/>
        <w:gridCol w:w="731"/>
        <w:gridCol w:w="654"/>
        <w:gridCol w:w="1616"/>
        <w:gridCol w:w="1208"/>
        <w:gridCol w:w="1420"/>
        <w:gridCol w:w="1340"/>
        <w:gridCol w:w="1120"/>
        <w:gridCol w:w="1115"/>
        <w:gridCol w:w="1123"/>
        <w:gridCol w:w="1115"/>
        <w:gridCol w:w="1134"/>
      </w:tblGrid>
      <w:tr w:rsidR="005C3971" w:rsidRPr="00535164" w:rsidTr="001B32CB">
        <w:trPr>
          <w:trHeight w:hRule="exact" w:val="612"/>
        </w:trPr>
        <w:tc>
          <w:tcPr>
            <w:tcW w:w="775" w:type="pct"/>
            <w:gridSpan w:val="3"/>
            <w:tcBorders>
              <w:top w:val="single" w:sz="8" w:space="0" w:color="auto"/>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时</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间</w:t>
            </w:r>
          </w:p>
        </w:tc>
        <w:tc>
          <w:tcPr>
            <w:tcW w:w="610"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用</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具</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名</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称</w:t>
            </w:r>
          </w:p>
        </w:tc>
        <w:tc>
          <w:tcPr>
            <w:tcW w:w="45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消毒方式</w:t>
            </w:r>
          </w:p>
        </w:tc>
        <w:tc>
          <w:tcPr>
            <w:tcW w:w="536"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温度</w:t>
            </w:r>
            <w:r w:rsidRPr="00535164">
              <w:rPr>
                <w:rFonts w:ascii="Times New Roman" w:eastAsia="方正仿宋_GBK" w:hAnsi="Times New Roman" w:cs="宋体" w:hint="eastAsia"/>
                <w:b/>
                <w:bCs/>
                <w:kern w:val="0"/>
                <w:szCs w:val="21"/>
              </w:rPr>
              <w:t>/</w:t>
            </w:r>
            <w:r w:rsidRPr="00535164">
              <w:rPr>
                <w:rFonts w:ascii="Times New Roman" w:eastAsia="方正仿宋_GBK" w:hAnsi="Times New Roman" w:cs="宋体" w:hint="eastAsia"/>
                <w:b/>
                <w:bCs/>
                <w:kern w:val="0"/>
                <w:szCs w:val="21"/>
              </w:rPr>
              <w:t>浓度</w:t>
            </w:r>
          </w:p>
        </w:tc>
        <w:tc>
          <w:tcPr>
            <w:tcW w:w="929" w:type="pct"/>
            <w:gridSpan w:val="2"/>
            <w:tcBorders>
              <w:top w:val="single" w:sz="8" w:space="0" w:color="auto"/>
              <w:left w:val="nil"/>
              <w:bottom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开始时间</w:t>
            </w:r>
          </w:p>
        </w:tc>
        <w:tc>
          <w:tcPr>
            <w:tcW w:w="845" w:type="pct"/>
            <w:gridSpan w:val="2"/>
            <w:tcBorders>
              <w:top w:val="single" w:sz="8" w:space="0" w:color="auto"/>
              <w:left w:val="nil"/>
              <w:bottom w:val="single" w:sz="4" w:space="0" w:color="auto"/>
              <w:right w:val="single" w:sz="4" w:space="0" w:color="000000"/>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结束时间</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操作人</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签</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字</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备注</w:t>
            </w:r>
          </w:p>
        </w:tc>
      </w:tr>
      <w:tr w:rsidR="005C3971" w:rsidRPr="00535164" w:rsidTr="001B32CB">
        <w:trPr>
          <w:trHeight w:hRule="exact" w:val="612"/>
        </w:trPr>
        <w:tc>
          <w:tcPr>
            <w:tcW w:w="252"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月</w:t>
            </w:r>
          </w:p>
        </w:tc>
        <w:tc>
          <w:tcPr>
            <w:tcW w:w="27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日</w:t>
            </w:r>
          </w:p>
        </w:tc>
        <w:tc>
          <w:tcPr>
            <w:tcW w:w="24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时</w:t>
            </w:r>
          </w:p>
        </w:tc>
        <w:tc>
          <w:tcPr>
            <w:tcW w:w="610" w:type="pct"/>
            <w:vMerge/>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456" w:type="pct"/>
            <w:vMerge/>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536" w:type="pct"/>
            <w:vMerge/>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50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时</w:t>
            </w:r>
          </w:p>
        </w:tc>
        <w:tc>
          <w:tcPr>
            <w:tcW w:w="42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分</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时</w:t>
            </w:r>
          </w:p>
        </w:tc>
        <w:tc>
          <w:tcPr>
            <w:tcW w:w="42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分</w:t>
            </w:r>
          </w:p>
        </w:tc>
        <w:tc>
          <w:tcPr>
            <w:tcW w:w="421" w:type="pct"/>
            <w:vMerge/>
            <w:tcBorders>
              <w:top w:val="single" w:sz="4" w:space="0" w:color="auto"/>
              <w:left w:val="single" w:sz="4" w:space="0" w:color="auto"/>
              <w:bottom w:val="single" w:sz="4" w:space="0" w:color="000000"/>
              <w:right w:val="single" w:sz="4" w:space="0" w:color="auto"/>
            </w:tcBorders>
            <w:vAlign w:val="center"/>
          </w:tcPr>
          <w:p w:rsidR="005C3971" w:rsidRPr="00535164" w:rsidRDefault="005C3971" w:rsidP="001B32CB">
            <w:pPr>
              <w:widowControl/>
              <w:jc w:val="left"/>
              <w:rPr>
                <w:rFonts w:ascii="Times New Roman" w:hAnsi="Times New Roman" w:cs="宋体"/>
                <w:b/>
                <w:bCs/>
                <w:kern w:val="0"/>
                <w:sz w:val="24"/>
              </w:rPr>
            </w:pPr>
          </w:p>
        </w:tc>
        <w:tc>
          <w:tcPr>
            <w:tcW w:w="428"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306885">
        <w:trPr>
          <w:trHeight w:val="454"/>
        </w:trPr>
        <w:tc>
          <w:tcPr>
            <w:tcW w:w="252" w:type="pct"/>
            <w:tcBorders>
              <w:top w:val="nil"/>
              <w:left w:val="single" w:sz="8" w:space="0" w:color="auto"/>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27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247"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610" w:type="pct"/>
            <w:tcBorders>
              <w:top w:val="nil"/>
              <w:left w:val="nil"/>
              <w:bottom w:val="single" w:sz="4" w:space="0" w:color="auto"/>
              <w:right w:val="nil"/>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306885" w:rsidRDefault="005C3971" w:rsidP="001B32CB">
            <w:pPr>
              <w:widowControl/>
              <w:jc w:val="left"/>
              <w:rPr>
                <w:rFonts w:ascii="Times New Roman" w:eastAsia="方正仿宋_GBK" w:hAnsi="Times New Roman" w:cs="宋体"/>
                <w:b/>
                <w:bCs/>
                <w:kern w:val="0"/>
                <w:sz w:val="24"/>
              </w:rPr>
            </w:pPr>
          </w:p>
        </w:tc>
        <w:tc>
          <w:tcPr>
            <w:tcW w:w="53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50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423"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421"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p>
        </w:tc>
        <w:tc>
          <w:tcPr>
            <w:tcW w:w="424"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p>
        </w:tc>
        <w:tc>
          <w:tcPr>
            <w:tcW w:w="421"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p>
        </w:tc>
        <w:tc>
          <w:tcPr>
            <w:tcW w:w="428" w:type="pct"/>
            <w:tcBorders>
              <w:top w:val="nil"/>
              <w:left w:val="nil"/>
              <w:bottom w:val="single" w:sz="4" w:space="0" w:color="auto"/>
              <w:right w:val="single" w:sz="8"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p>
        </w:tc>
      </w:tr>
      <w:tr w:rsidR="005C3971" w:rsidRPr="00535164" w:rsidTr="00306885">
        <w:trPr>
          <w:trHeight w:val="454"/>
        </w:trPr>
        <w:tc>
          <w:tcPr>
            <w:tcW w:w="252" w:type="pct"/>
            <w:tcBorders>
              <w:top w:val="nil"/>
              <w:left w:val="single" w:sz="8" w:space="0" w:color="auto"/>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247"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610" w:type="pct"/>
            <w:tcBorders>
              <w:top w:val="nil"/>
              <w:left w:val="nil"/>
              <w:bottom w:val="single" w:sz="4" w:space="0" w:color="auto"/>
              <w:right w:val="nil"/>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p>
        </w:tc>
        <w:tc>
          <w:tcPr>
            <w:tcW w:w="53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方正仿宋_GBK" w:hAnsi="Times New Roman" w:cs="宋体"/>
                <w:b/>
                <w:bCs/>
                <w:kern w:val="0"/>
                <w:sz w:val="24"/>
              </w:rPr>
            </w:pPr>
            <w:r w:rsidRPr="00306885">
              <w:rPr>
                <w:rFonts w:ascii="Times New Roman" w:eastAsia="方正仿宋_GBK"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8" w:type="pct"/>
            <w:tcBorders>
              <w:top w:val="nil"/>
              <w:left w:val="nil"/>
              <w:bottom w:val="single" w:sz="4" w:space="0" w:color="auto"/>
              <w:right w:val="single" w:sz="8"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r>
      <w:tr w:rsidR="005C3971" w:rsidRPr="00535164" w:rsidTr="00306885">
        <w:trPr>
          <w:trHeight w:val="454"/>
        </w:trPr>
        <w:tc>
          <w:tcPr>
            <w:tcW w:w="252" w:type="pct"/>
            <w:tcBorders>
              <w:top w:val="nil"/>
              <w:left w:val="single" w:sz="8" w:space="0" w:color="auto"/>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247"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610" w:type="pct"/>
            <w:tcBorders>
              <w:top w:val="nil"/>
              <w:left w:val="nil"/>
              <w:bottom w:val="single" w:sz="4" w:space="0" w:color="auto"/>
              <w:right w:val="nil"/>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56" w:type="pct"/>
            <w:tcBorders>
              <w:top w:val="nil"/>
              <w:left w:val="single" w:sz="4" w:space="0" w:color="auto"/>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eastAsia="仿宋_GB2312" w:hAnsi="Times New Roman" w:cs="宋体"/>
                <w:b/>
                <w:bCs/>
                <w:kern w:val="0"/>
                <w:sz w:val="24"/>
              </w:rPr>
            </w:pPr>
          </w:p>
        </w:tc>
        <w:tc>
          <w:tcPr>
            <w:tcW w:w="53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c>
          <w:tcPr>
            <w:tcW w:w="428" w:type="pct"/>
            <w:tcBorders>
              <w:top w:val="nil"/>
              <w:left w:val="nil"/>
              <w:bottom w:val="single" w:sz="4" w:space="0" w:color="auto"/>
              <w:right w:val="single" w:sz="8" w:space="0" w:color="auto"/>
            </w:tcBorders>
            <w:shd w:val="clear" w:color="auto" w:fill="auto"/>
            <w:vAlign w:val="center"/>
          </w:tcPr>
          <w:p w:rsidR="005C3971" w:rsidRPr="00306885" w:rsidRDefault="005C3971" w:rsidP="001B32CB">
            <w:pPr>
              <w:widowControl/>
              <w:jc w:val="center"/>
              <w:rPr>
                <w:rFonts w:ascii="Times New Roman" w:hAnsi="Times New Roman" w:cs="宋体"/>
                <w:b/>
                <w:bCs/>
                <w:kern w:val="0"/>
                <w:sz w:val="24"/>
              </w:rPr>
            </w:pPr>
            <w:r w:rsidRPr="00306885">
              <w:rPr>
                <w:rFonts w:ascii="Times New Roman" w:hAnsi="Times New Roman" w:cs="宋体" w:hint="eastAsia"/>
                <w:b/>
                <w:bCs/>
                <w:kern w:val="0"/>
                <w:sz w:val="24"/>
              </w:rPr>
              <w:t xml:space="preserve">　</w:t>
            </w:r>
          </w:p>
        </w:tc>
      </w:tr>
      <w:tr w:rsidR="005C3971" w:rsidRPr="00535164" w:rsidTr="00306885">
        <w:trPr>
          <w:trHeight w:val="454"/>
        </w:trPr>
        <w:tc>
          <w:tcPr>
            <w:tcW w:w="252"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4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1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53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8"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306885">
        <w:trPr>
          <w:trHeight w:val="454"/>
        </w:trPr>
        <w:tc>
          <w:tcPr>
            <w:tcW w:w="252"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7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4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1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53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0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8"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bl>
    <w:p w:rsidR="00306885" w:rsidRDefault="005C3971" w:rsidP="00306885">
      <w:pPr>
        <w:tabs>
          <w:tab w:val="left" w:pos="1701"/>
          <w:tab w:val="left" w:pos="2127"/>
        </w:tabs>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填表说明：</w:t>
      </w:r>
      <w:r w:rsidRPr="00535164">
        <w:rPr>
          <w:rFonts w:ascii="Times New Roman" w:eastAsia="方正仿宋_GBK" w:hAnsi="Times New Roman" w:hint="eastAsia"/>
          <w:sz w:val="20"/>
          <w:szCs w:val="20"/>
        </w:rPr>
        <w:t>1.</w:t>
      </w:r>
      <w:r w:rsidRPr="00535164">
        <w:rPr>
          <w:rFonts w:ascii="Times New Roman" w:eastAsia="方正仿宋_GBK" w:hAnsi="Times New Roman" w:hint="eastAsia"/>
          <w:sz w:val="20"/>
          <w:szCs w:val="20"/>
        </w:rPr>
        <w:t>此表适用于热力消毒和化学消毒。热力消毒是指煮沸、蒸汽消毒、红外线消毒等，采用蒸汽、煮沸消毒的，温度一般控制在</w:t>
      </w:r>
      <w:r w:rsidRPr="00535164">
        <w:rPr>
          <w:rFonts w:ascii="Times New Roman" w:eastAsia="方正仿宋_GBK" w:hAnsi="Times New Roman" w:hint="eastAsia"/>
          <w:sz w:val="20"/>
          <w:szCs w:val="20"/>
        </w:rPr>
        <w:t>100</w:t>
      </w:r>
      <w:r w:rsidRPr="00535164">
        <w:rPr>
          <w:rFonts w:ascii="Times New Roman" w:eastAsia="方正仿宋_GBK" w:hAnsi="Times New Roman" w:hint="eastAsia"/>
          <w:sz w:val="20"/>
          <w:szCs w:val="20"/>
        </w:rPr>
        <w:t>℃，并保持</w:t>
      </w:r>
      <w:r w:rsidRPr="00535164">
        <w:rPr>
          <w:rFonts w:ascii="Times New Roman" w:eastAsia="方正仿宋_GBK" w:hAnsi="Times New Roman" w:hint="eastAsia"/>
          <w:sz w:val="20"/>
          <w:szCs w:val="20"/>
        </w:rPr>
        <w:t>10</w:t>
      </w:r>
      <w:r w:rsidRPr="00535164">
        <w:rPr>
          <w:rFonts w:ascii="Times New Roman" w:eastAsia="方正仿宋_GBK" w:hAnsi="Times New Roman" w:hint="eastAsia"/>
          <w:sz w:val="20"/>
          <w:szCs w:val="20"/>
        </w:rPr>
        <w:t>分钟以上；采用红外线消毒的，温度一般控制在</w:t>
      </w:r>
      <w:r w:rsidRPr="00535164">
        <w:rPr>
          <w:rFonts w:ascii="Times New Roman" w:eastAsia="方正仿宋_GBK" w:hAnsi="Times New Roman" w:hint="eastAsia"/>
          <w:sz w:val="20"/>
          <w:szCs w:val="20"/>
        </w:rPr>
        <w:t>120</w:t>
      </w:r>
      <w:r w:rsidRPr="00535164">
        <w:rPr>
          <w:rFonts w:ascii="Times New Roman" w:eastAsia="方正仿宋_GBK" w:hAnsi="Times New Roman" w:hint="eastAsia"/>
          <w:sz w:val="20"/>
          <w:szCs w:val="20"/>
        </w:rPr>
        <w:t>℃以上，并保持</w:t>
      </w:r>
      <w:r w:rsidRPr="00535164">
        <w:rPr>
          <w:rFonts w:ascii="Times New Roman" w:eastAsia="方正仿宋_GBK" w:hAnsi="Times New Roman" w:hint="eastAsia"/>
          <w:sz w:val="20"/>
          <w:szCs w:val="20"/>
        </w:rPr>
        <w:t>10</w:t>
      </w:r>
      <w:r w:rsidRPr="00535164">
        <w:rPr>
          <w:rFonts w:ascii="Times New Roman" w:eastAsia="方正仿宋_GBK" w:hAnsi="Times New Roman" w:hint="eastAsia"/>
          <w:sz w:val="20"/>
          <w:szCs w:val="20"/>
        </w:rPr>
        <w:t>分钟以上；化学消毒：严格按照含氯消毒剂产品说明书标明的要求配制消毒液，消毒液中的有效氯浓度宜在</w:t>
      </w:r>
      <w:r w:rsidRPr="00535164">
        <w:rPr>
          <w:rFonts w:ascii="Times New Roman" w:eastAsia="方正仿宋_GBK" w:hAnsi="Times New Roman" w:hint="eastAsia"/>
          <w:sz w:val="20"/>
          <w:szCs w:val="20"/>
        </w:rPr>
        <w:t>250mg/L</w:t>
      </w:r>
      <w:r w:rsidRPr="00535164">
        <w:rPr>
          <w:rFonts w:ascii="Times New Roman" w:eastAsia="方正仿宋_GBK" w:hAnsi="Times New Roman" w:hint="eastAsia"/>
          <w:sz w:val="20"/>
          <w:szCs w:val="20"/>
        </w:rPr>
        <w:t>以上；将餐用具全部浸入配置好的消毒液中</w:t>
      </w:r>
      <w:r w:rsidRPr="00535164">
        <w:rPr>
          <w:rFonts w:ascii="Times New Roman" w:eastAsia="方正仿宋_GBK" w:hAnsi="Times New Roman" w:hint="eastAsia"/>
          <w:sz w:val="20"/>
          <w:szCs w:val="20"/>
        </w:rPr>
        <w:t>5</w:t>
      </w:r>
      <w:r w:rsidRPr="00535164">
        <w:rPr>
          <w:rFonts w:ascii="Times New Roman" w:eastAsia="方正仿宋_GBK" w:hAnsi="Times New Roman" w:hint="eastAsia"/>
          <w:sz w:val="20"/>
          <w:szCs w:val="20"/>
        </w:rPr>
        <w:t>分钟以上；用自来水冲去餐用具表面残留的消毒液。</w:t>
      </w:r>
      <w:r w:rsidRPr="00535164">
        <w:rPr>
          <w:rFonts w:ascii="Times New Roman" w:eastAsia="方正仿宋_GBK" w:hAnsi="Times New Roman" w:hint="eastAsia"/>
          <w:sz w:val="20"/>
          <w:szCs w:val="20"/>
        </w:rPr>
        <w:t>2.</w:t>
      </w:r>
      <w:r w:rsidRPr="00535164">
        <w:rPr>
          <w:rFonts w:ascii="Times New Roman" w:eastAsia="方正仿宋_GBK" w:hAnsi="Times New Roman" w:hint="eastAsia"/>
          <w:sz w:val="20"/>
          <w:szCs w:val="20"/>
        </w:rPr>
        <w:t>餐饮具用后每餐必须进行消毒，并在相应餐饮具名称栏内写明消毒数量。</w:t>
      </w:r>
      <w:r w:rsidRPr="00535164">
        <w:rPr>
          <w:rFonts w:ascii="Times New Roman" w:eastAsia="方正仿宋_GBK" w:hAnsi="Times New Roman" w:hint="eastAsia"/>
          <w:sz w:val="20"/>
          <w:szCs w:val="20"/>
        </w:rPr>
        <w:t>3.</w:t>
      </w:r>
      <w:r w:rsidRPr="00535164">
        <w:rPr>
          <w:rFonts w:ascii="Times New Roman" w:eastAsia="方正仿宋_GBK" w:hAnsi="Times New Roman" w:hint="eastAsia"/>
          <w:sz w:val="20"/>
          <w:szCs w:val="20"/>
        </w:rPr>
        <w:t>如采用煮沸方式消毒，要将餐饮具完全浸泡于水中。</w:t>
      </w:r>
      <w:r w:rsidRPr="00535164">
        <w:rPr>
          <w:rFonts w:ascii="Times New Roman" w:eastAsia="方正仿宋_GBK" w:hAnsi="Times New Roman" w:hint="eastAsia"/>
          <w:sz w:val="20"/>
          <w:szCs w:val="20"/>
        </w:rPr>
        <w:t>4.</w:t>
      </w:r>
      <w:r w:rsidRPr="00535164">
        <w:rPr>
          <w:rFonts w:ascii="Times New Roman" w:eastAsia="方正仿宋_GBK" w:hAnsi="Times New Roman" w:hint="eastAsia"/>
          <w:sz w:val="20"/>
          <w:szCs w:val="20"/>
        </w:rPr>
        <w:t>消毒后的餐饮具等要自然滤干或烘干，不应使用毛巾擦干，以避免受到再次污染。</w:t>
      </w:r>
      <w:r w:rsidRPr="00535164">
        <w:rPr>
          <w:rFonts w:ascii="Times New Roman" w:eastAsia="方正仿宋_GBK" w:hAnsi="Times New Roman" w:hint="eastAsia"/>
          <w:sz w:val="20"/>
          <w:szCs w:val="20"/>
        </w:rPr>
        <w:t>5.</w:t>
      </w:r>
      <w:r w:rsidRPr="00535164">
        <w:rPr>
          <w:rFonts w:ascii="Times New Roman" w:eastAsia="方正仿宋_GBK" w:hAnsi="Times New Roman" w:hint="eastAsia"/>
          <w:sz w:val="20"/>
          <w:szCs w:val="20"/>
        </w:rPr>
        <w:t>消毒后的餐饮具应及时放入餐具保洁柜内。</w:t>
      </w:r>
      <w:r w:rsidRPr="00535164">
        <w:rPr>
          <w:rFonts w:ascii="Times New Roman" w:eastAsia="方正仿宋_GBK" w:hAnsi="Times New Roman"/>
          <w:sz w:val="20"/>
          <w:szCs w:val="20"/>
        </w:rPr>
        <w:t xml:space="preserve"> </w:t>
      </w:r>
    </w:p>
    <w:p w:rsidR="005C3971" w:rsidRPr="00535164" w:rsidRDefault="005C3971" w:rsidP="00306885">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lastRenderedPageBreak/>
        <w:t>表</w:t>
      </w:r>
      <w:r w:rsidRPr="00535164">
        <w:rPr>
          <w:rFonts w:ascii="Times New Roman" w:eastAsia="方正仿宋_GBK" w:hAnsi="Times New Roman" w:hint="eastAsia"/>
          <w:sz w:val="28"/>
          <w:szCs w:val="28"/>
        </w:rPr>
        <w:t>8</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县食堂专间空气消毒记录（试行）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时间：</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年春（秋）</w:t>
      </w:r>
    </w:p>
    <w:tbl>
      <w:tblPr>
        <w:tblW w:w="5000" w:type="pct"/>
        <w:tblInd w:w="113" w:type="dxa"/>
        <w:tblLook w:val="04A0" w:firstRow="1" w:lastRow="0" w:firstColumn="1" w:lastColumn="0" w:noHBand="0" w:noVBand="1"/>
      </w:tblPr>
      <w:tblGrid>
        <w:gridCol w:w="765"/>
        <w:gridCol w:w="787"/>
        <w:gridCol w:w="2744"/>
        <w:gridCol w:w="1089"/>
        <w:gridCol w:w="1060"/>
        <w:gridCol w:w="1036"/>
        <w:gridCol w:w="1091"/>
        <w:gridCol w:w="1724"/>
        <w:gridCol w:w="1081"/>
        <w:gridCol w:w="1867"/>
      </w:tblGrid>
      <w:tr w:rsidR="005C3971" w:rsidRPr="00535164" w:rsidTr="001B32CB">
        <w:trPr>
          <w:trHeight w:val="506"/>
        </w:trPr>
        <w:tc>
          <w:tcPr>
            <w:tcW w:w="586" w:type="pct"/>
            <w:gridSpan w:val="2"/>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日期</w:t>
            </w:r>
          </w:p>
        </w:tc>
        <w:tc>
          <w:tcPr>
            <w:tcW w:w="1036" w:type="pct"/>
            <w:vMerge w:val="restart"/>
            <w:tcBorders>
              <w:top w:val="single" w:sz="8"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Cs w:val="21"/>
              </w:rPr>
              <w:t>场所名称</w:t>
            </w:r>
            <w:r w:rsidRPr="00535164">
              <w:rPr>
                <w:rFonts w:ascii="Times New Roman" w:eastAsia="方正仿宋_GBK" w:hAnsi="Times New Roman" w:cs="宋体" w:hint="eastAsia"/>
                <w:b/>
                <w:bCs/>
                <w:kern w:val="0"/>
                <w:sz w:val="24"/>
              </w:rPr>
              <w:t xml:space="preserve">　</w:t>
            </w:r>
          </w:p>
        </w:tc>
        <w:tc>
          <w:tcPr>
            <w:tcW w:w="811" w:type="pct"/>
            <w:gridSpan w:val="2"/>
            <w:tcBorders>
              <w:top w:val="single" w:sz="8" w:space="0" w:color="auto"/>
              <w:left w:val="single" w:sz="4" w:space="0" w:color="auto"/>
              <w:bottom w:val="single" w:sz="4" w:space="0" w:color="000000"/>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消毒开始时间</w:t>
            </w:r>
          </w:p>
        </w:tc>
        <w:tc>
          <w:tcPr>
            <w:tcW w:w="8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消毒结束时间</w:t>
            </w:r>
          </w:p>
        </w:tc>
        <w:tc>
          <w:tcPr>
            <w:tcW w:w="651" w:type="pct"/>
            <w:vMerge w:val="restart"/>
            <w:tcBorders>
              <w:top w:val="single" w:sz="4" w:space="0" w:color="auto"/>
              <w:left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Cs w:val="21"/>
              </w:rPr>
            </w:pPr>
          </w:p>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本次消毒时长</w:t>
            </w:r>
          </w:p>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（分钟）</w:t>
            </w:r>
          </w:p>
        </w:tc>
        <w:tc>
          <w:tcPr>
            <w:tcW w:w="408" w:type="pct"/>
            <w:vMerge w:val="restar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操作人</w:t>
            </w:r>
            <w:r w:rsidRPr="00535164">
              <w:rPr>
                <w:rFonts w:ascii="Times New Roman" w:eastAsia="方正仿宋_GBK" w:hAnsi="Times New Roman" w:cs="宋体" w:hint="eastAsia"/>
                <w:b/>
                <w:bCs/>
                <w:kern w:val="0"/>
                <w:szCs w:val="21"/>
              </w:rPr>
              <w:t xml:space="preserve">  </w:t>
            </w:r>
          </w:p>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Cs w:val="21"/>
              </w:rPr>
              <w:t>签</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字</w:t>
            </w:r>
            <w:r w:rsidRPr="00535164">
              <w:rPr>
                <w:rFonts w:ascii="Times New Roman" w:eastAsia="方正仿宋_GBK" w:hAnsi="Times New Roman" w:cs="宋体" w:hint="eastAsia"/>
                <w:b/>
                <w:bCs/>
                <w:kern w:val="0"/>
                <w:sz w:val="24"/>
              </w:rPr>
              <w:t xml:space="preserve">　</w:t>
            </w:r>
          </w:p>
        </w:tc>
        <w:tc>
          <w:tcPr>
            <w:tcW w:w="705" w:type="pct"/>
            <w:vMerge w:val="restart"/>
            <w:tcBorders>
              <w:top w:val="single" w:sz="4" w:space="0" w:color="auto"/>
              <w:left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Cs w:val="21"/>
              </w:rPr>
              <w:t>备</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注</w:t>
            </w: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440"/>
        </w:trPr>
        <w:tc>
          <w:tcPr>
            <w:tcW w:w="289" w:type="pct"/>
            <w:tcBorders>
              <w:top w:val="nil"/>
              <w:left w:val="single" w:sz="4" w:space="0" w:color="auto"/>
              <w:bottom w:val="single" w:sz="4" w:space="0" w:color="auto"/>
              <w:right w:val="single" w:sz="4" w:space="0" w:color="auto"/>
            </w:tcBorders>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月</w:t>
            </w:r>
          </w:p>
        </w:tc>
        <w:tc>
          <w:tcPr>
            <w:tcW w:w="297"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日</w:t>
            </w:r>
          </w:p>
        </w:tc>
        <w:tc>
          <w:tcPr>
            <w:tcW w:w="1036"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1" w:type="pct"/>
            <w:tcBorders>
              <w:top w:val="nil"/>
              <w:left w:val="nil"/>
              <w:bottom w:val="single" w:sz="4"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时</w:t>
            </w:r>
          </w:p>
        </w:tc>
        <w:tc>
          <w:tcPr>
            <w:tcW w:w="40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分</w:t>
            </w:r>
          </w:p>
        </w:tc>
        <w:tc>
          <w:tcPr>
            <w:tcW w:w="39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时</w:t>
            </w:r>
          </w:p>
        </w:tc>
        <w:tc>
          <w:tcPr>
            <w:tcW w:w="412" w:type="pct"/>
            <w:tcBorders>
              <w:top w:val="nil"/>
              <w:left w:val="nil"/>
              <w:bottom w:val="single" w:sz="4" w:space="0" w:color="auto"/>
              <w:right w:val="single" w:sz="4" w:space="0" w:color="auto"/>
            </w:tcBorders>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分</w:t>
            </w:r>
          </w:p>
        </w:tc>
        <w:tc>
          <w:tcPr>
            <w:tcW w:w="651" w:type="pct"/>
            <w:vMerge/>
            <w:tcBorders>
              <w:left w:val="single" w:sz="4" w:space="0" w:color="auto"/>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Cs w:val="21"/>
              </w:rPr>
            </w:pPr>
          </w:p>
        </w:tc>
        <w:tc>
          <w:tcPr>
            <w:tcW w:w="408"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705" w:type="pct"/>
            <w:vMerge/>
            <w:tcBorders>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511"/>
        </w:trPr>
        <w:tc>
          <w:tcPr>
            <w:tcW w:w="289" w:type="pct"/>
            <w:tcBorders>
              <w:top w:val="nil"/>
              <w:left w:val="single" w:sz="4" w:space="0" w:color="auto"/>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1" w:type="pct"/>
            <w:tcBorders>
              <w:top w:val="nil"/>
              <w:left w:val="nil"/>
              <w:bottom w:val="single" w:sz="4"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0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9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2"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651"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408" w:type="pct"/>
            <w:tcBorders>
              <w:top w:val="nil"/>
              <w:left w:val="single" w:sz="4" w:space="0" w:color="auto"/>
              <w:bottom w:val="single" w:sz="4"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440"/>
        </w:trPr>
        <w:tc>
          <w:tcPr>
            <w:tcW w:w="289" w:type="pct"/>
            <w:tcBorders>
              <w:top w:val="nil"/>
              <w:left w:val="single" w:sz="4" w:space="0" w:color="auto"/>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1" w:type="pct"/>
            <w:tcBorders>
              <w:top w:val="nil"/>
              <w:left w:val="nil"/>
              <w:bottom w:val="single" w:sz="4"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0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9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2"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651"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408" w:type="pct"/>
            <w:tcBorders>
              <w:top w:val="nil"/>
              <w:left w:val="single" w:sz="4" w:space="0" w:color="auto"/>
              <w:bottom w:val="single" w:sz="4"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440"/>
        </w:trPr>
        <w:tc>
          <w:tcPr>
            <w:tcW w:w="289" w:type="pct"/>
            <w:tcBorders>
              <w:top w:val="nil"/>
              <w:left w:val="single" w:sz="4" w:space="0" w:color="auto"/>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1" w:type="pct"/>
            <w:tcBorders>
              <w:top w:val="nil"/>
              <w:left w:val="nil"/>
              <w:bottom w:val="single" w:sz="4"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0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9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2"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651"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408" w:type="pct"/>
            <w:tcBorders>
              <w:top w:val="nil"/>
              <w:left w:val="single" w:sz="4" w:space="0" w:color="auto"/>
              <w:bottom w:val="single" w:sz="4"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440"/>
        </w:trPr>
        <w:tc>
          <w:tcPr>
            <w:tcW w:w="289" w:type="pct"/>
            <w:tcBorders>
              <w:top w:val="nil"/>
              <w:left w:val="single" w:sz="4" w:space="0" w:color="auto"/>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1" w:type="pct"/>
            <w:tcBorders>
              <w:top w:val="nil"/>
              <w:left w:val="nil"/>
              <w:bottom w:val="single" w:sz="4"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0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9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2"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651"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408" w:type="pct"/>
            <w:tcBorders>
              <w:top w:val="nil"/>
              <w:left w:val="single" w:sz="4" w:space="0" w:color="auto"/>
              <w:bottom w:val="single" w:sz="4"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440"/>
        </w:trPr>
        <w:tc>
          <w:tcPr>
            <w:tcW w:w="289" w:type="pct"/>
            <w:tcBorders>
              <w:top w:val="nil"/>
              <w:left w:val="single" w:sz="4" w:space="0" w:color="auto"/>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297"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1036"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1" w:type="pct"/>
            <w:tcBorders>
              <w:top w:val="nil"/>
              <w:left w:val="nil"/>
              <w:bottom w:val="single" w:sz="4"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0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39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2"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651" w:type="pct"/>
            <w:tcBorders>
              <w:top w:val="nil"/>
              <w:left w:val="nil"/>
              <w:bottom w:val="single" w:sz="4"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408" w:type="pct"/>
            <w:tcBorders>
              <w:top w:val="nil"/>
              <w:left w:val="single" w:sz="4" w:space="0" w:color="auto"/>
              <w:bottom w:val="single" w:sz="4"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705" w:type="pct"/>
            <w:tcBorders>
              <w:top w:val="nil"/>
              <w:left w:val="single" w:sz="4" w:space="0" w:color="auto"/>
              <w:bottom w:val="single" w:sz="4" w:space="0" w:color="auto"/>
              <w:right w:val="single" w:sz="8"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440"/>
        </w:trPr>
        <w:tc>
          <w:tcPr>
            <w:tcW w:w="289" w:type="pct"/>
            <w:tcBorders>
              <w:top w:val="nil"/>
              <w:left w:val="single" w:sz="4" w:space="0" w:color="auto"/>
              <w:bottom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297" w:type="pct"/>
            <w:tcBorders>
              <w:top w:val="nil"/>
              <w:left w:val="single" w:sz="4" w:space="0" w:color="auto"/>
              <w:bottom w:val="single" w:sz="8"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1036" w:type="pct"/>
            <w:tcBorders>
              <w:top w:val="nil"/>
              <w:left w:val="single" w:sz="4" w:space="0" w:color="auto"/>
              <w:bottom w:val="single" w:sz="8"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11" w:type="pct"/>
            <w:tcBorders>
              <w:top w:val="nil"/>
              <w:left w:val="nil"/>
              <w:bottom w:val="single" w:sz="8" w:space="0" w:color="auto"/>
              <w:right w:val="single" w:sz="4" w:space="0" w:color="auto"/>
            </w:tcBorders>
            <w:shd w:val="clear" w:color="000000" w:fill="FFFFFF"/>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00"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91" w:type="pct"/>
            <w:tcBorders>
              <w:top w:val="nil"/>
              <w:left w:val="nil"/>
              <w:bottom w:val="single" w:sz="8"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p>
        </w:tc>
        <w:tc>
          <w:tcPr>
            <w:tcW w:w="412" w:type="pct"/>
            <w:tcBorders>
              <w:top w:val="nil"/>
              <w:left w:val="nil"/>
              <w:bottom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651" w:type="pct"/>
            <w:tcBorders>
              <w:top w:val="nil"/>
              <w:left w:val="nil"/>
              <w:bottom w:val="single" w:sz="8" w:space="0" w:color="auto"/>
              <w:right w:val="single" w:sz="4" w:space="0" w:color="auto"/>
            </w:tcBorders>
          </w:tcPr>
          <w:p w:rsidR="005C3971" w:rsidRPr="00535164" w:rsidRDefault="005C3971" w:rsidP="001B32CB">
            <w:pPr>
              <w:widowControl/>
              <w:jc w:val="center"/>
              <w:rPr>
                <w:rFonts w:ascii="Times New Roman" w:eastAsia="方正仿宋_GBK" w:hAnsi="Times New Roman" w:cs="宋体"/>
                <w:b/>
                <w:bCs/>
                <w:kern w:val="0"/>
                <w:sz w:val="24"/>
              </w:rPr>
            </w:pPr>
          </w:p>
        </w:tc>
        <w:tc>
          <w:tcPr>
            <w:tcW w:w="408" w:type="pct"/>
            <w:tcBorders>
              <w:top w:val="nil"/>
              <w:left w:val="single" w:sz="4" w:space="0" w:color="auto"/>
              <w:bottom w:val="single" w:sz="8" w:space="0" w:color="auto"/>
              <w:right w:val="nil"/>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705" w:type="pct"/>
            <w:tcBorders>
              <w:top w:val="nil"/>
              <w:left w:val="single" w:sz="4" w:space="0" w:color="auto"/>
              <w:bottom w:val="single" w:sz="8" w:space="0" w:color="auto"/>
              <w:right w:val="single" w:sz="8" w:space="0" w:color="auto"/>
            </w:tcBorders>
            <w:shd w:val="clear" w:color="auto" w:fill="auto"/>
            <w:noWrap/>
            <w:vAlign w:val="center"/>
          </w:tcPr>
          <w:p w:rsidR="005C3971" w:rsidRPr="00535164" w:rsidRDefault="005C3971" w:rsidP="001B32CB">
            <w:pPr>
              <w:widowControl/>
              <w:jc w:val="left"/>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bl>
    <w:p w:rsidR="005C3971" w:rsidRPr="00535164" w:rsidRDefault="005C3971" w:rsidP="005C3971">
      <w:pPr>
        <w:tabs>
          <w:tab w:val="left" w:pos="1701"/>
          <w:tab w:val="left" w:pos="2127"/>
        </w:tabs>
        <w:rPr>
          <w:rFonts w:ascii="Times New Roman" w:eastAsia="方正仿宋_GBK" w:hAnsi="Times New Roman"/>
          <w:sz w:val="20"/>
          <w:szCs w:val="20"/>
        </w:rPr>
      </w:pPr>
      <w:r w:rsidRPr="00535164">
        <w:rPr>
          <w:rFonts w:ascii="Times New Roman" w:eastAsia="方正仿宋_GBK" w:hAnsi="Times New Roman" w:hint="eastAsia"/>
          <w:sz w:val="20"/>
          <w:szCs w:val="20"/>
        </w:rPr>
        <w:t>填表说明：</w:t>
      </w:r>
      <w:r w:rsidRPr="00535164">
        <w:rPr>
          <w:rFonts w:ascii="Times New Roman" w:eastAsia="方正仿宋_GBK" w:hAnsi="Times New Roman" w:hint="eastAsia"/>
          <w:sz w:val="20"/>
          <w:szCs w:val="20"/>
        </w:rPr>
        <w:t>1.</w:t>
      </w:r>
      <w:r w:rsidRPr="00535164">
        <w:rPr>
          <w:rFonts w:ascii="Times New Roman" w:eastAsia="方正仿宋_GBK" w:hAnsi="Times New Roman" w:hint="eastAsia"/>
          <w:sz w:val="20"/>
          <w:szCs w:val="20"/>
        </w:rPr>
        <w:t>消毒时段：每餐</w:t>
      </w:r>
      <w:r w:rsidRPr="00535164">
        <w:rPr>
          <w:rFonts w:ascii="Times New Roman" w:eastAsia="方正仿宋_GBK" w:hAnsi="Times New Roman" w:hint="eastAsia"/>
          <w:sz w:val="20"/>
          <w:szCs w:val="20"/>
        </w:rPr>
        <w:t>/</w:t>
      </w:r>
      <w:r w:rsidRPr="00535164">
        <w:rPr>
          <w:rFonts w:ascii="Times New Roman" w:eastAsia="方正仿宋_GBK" w:hAnsi="Times New Roman" w:hint="eastAsia"/>
          <w:sz w:val="20"/>
          <w:szCs w:val="20"/>
        </w:rPr>
        <w:t>每次使用前。</w:t>
      </w:r>
      <w:r w:rsidRPr="00535164">
        <w:rPr>
          <w:rFonts w:ascii="Times New Roman" w:eastAsia="方正仿宋_GBK" w:hAnsi="Times New Roman" w:hint="eastAsia"/>
          <w:sz w:val="20"/>
          <w:szCs w:val="20"/>
        </w:rPr>
        <w:t>2.</w:t>
      </w:r>
      <w:r w:rsidRPr="00535164">
        <w:rPr>
          <w:rFonts w:ascii="Times New Roman" w:eastAsia="方正仿宋_GBK" w:hAnsi="Times New Roman" w:hint="eastAsia"/>
          <w:sz w:val="20"/>
          <w:szCs w:val="20"/>
        </w:rPr>
        <w:t>消毒方法：按说明书。</w:t>
      </w:r>
      <w:r w:rsidRPr="00535164">
        <w:rPr>
          <w:rFonts w:ascii="Times New Roman" w:eastAsia="方正仿宋_GBK" w:hAnsi="Times New Roman" w:hint="eastAsia"/>
          <w:sz w:val="20"/>
          <w:szCs w:val="20"/>
        </w:rPr>
        <w:t>3.</w:t>
      </w:r>
      <w:r w:rsidRPr="00535164">
        <w:rPr>
          <w:rFonts w:ascii="Times New Roman" w:eastAsia="方正仿宋_GBK" w:hAnsi="Times New Roman" w:hint="eastAsia"/>
          <w:sz w:val="20"/>
          <w:szCs w:val="20"/>
        </w:rPr>
        <w:t>紫外线消毒时长：每餐次</w:t>
      </w:r>
      <w:r w:rsidRPr="00535164">
        <w:rPr>
          <w:rFonts w:ascii="Times New Roman" w:eastAsia="方正仿宋_GBK" w:hAnsi="Times New Roman" w:hint="eastAsia"/>
          <w:sz w:val="20"/>
          <w:szCs w:val="20"/>
        </w:rPr>
        <w:t>0.5</w:t>
      </w:r>
      <w:r w:rsidRPr="00535164">
        <w:rPr>
          <w:rFonts w:ascii="Times New Roman" w:eastAsia="方正仿宋_GBK" w:hAnsi="Times New Roman" w:hint="eastAsia"/>
          <w:sz w:val="20"/>
          <w:szCs w:val="20"/>
        </w:rPr>
        <w:t>—</w:t>
      </w:r>
      <w:r w:rsidRPr="00535164">
        <w:rPr>
          <w:rFonts w:ascii="Times New Roman" w:eastAsia="方正仿宋_GBK" w:hAnsi="Times New Roman" w:hint="eastAsia"/>
          <w:sz w:val="20"/>
          <w:szCs w:val="20"/>
        </w:rPr>
        <w:t>1</w:t>
      </w:r>
      <w:r w:rsidRPr="00535164">
        <w:rPr>
          <w:rFonts w:ascii="Times New Roman" w:eastAsia="方正仿宋_GBK" w:hAnsi="Times New Roman" w:hint="eastAsia"/>
          <w:sz w:val="20"/>
          <w:szCs w:val="20"/>
        </w:rPr>
        <w:t>小时。</w:t>
      </w:r>
      <w:r w:rsidRPr="00535164">
        <w:rPr>
          <w:rFonts w:ascii="Times New Roman" w:eastAsia="方正仿宋_GBK" w:hAnsi="Times New Roman" w:hint="eastAsia"/>
          <w:sz w:val="20"/>
          <w:szCs w:val="20"/>
        </w:rPr>
        <w:t>4.</w:t>
      </w:r>
      <w:r w:rsidRPr="00535164">
        <w:rPr>
          <w:rFonts w:ascii="Times New Roman" w:eastAsia="方正仿宋_GBK" w:hAnsi="Times New Roman" w:hint="eastAsia"/>
          <w:sz w:val="20"/>
          <w:szCs w:val="20"/>
        </w:rPr>
        <w:t>人员保护：消毒期间，禁止所有人进入消毒区内。</w:t>
      </w:r>
      <w:r w:rsidRPr="00535164">
        <w:rPr>
          <w:rFonts w:ascii="Times New Roman" w:eastAsia="方正仿宋_GBK" w:hAnsi="Times New Roman" w:hint="eastAsia"/>
          <w:sz w:val="20"/>
          <w:szCs w:val="20"/>
        </w:rPr>
        <w:t>5.</w:t>
      </w:r>
      <w:r w:rsidRPr="00535164">
        <w:rPr>
          <w:rFonts w:ascii="Times New Roman" w:eastAsia="方正仿宋_GBK" w:hAnsi="Times New Roman" w:hint="eastAsia"/>
          <w:sz w:val="20"/>
          <w:szCs w:val="20"/>
        </w:rPr>
        <w:t>紫外线灯功率每立方米不得少于</w:t>
      </w:r>
      <w:r w:rsidRPr="00535164">
        <w:rPr>
          <w:rFonts w:ascii="Times New Roman" w:eastAsia="方正仿宋_GBK" w:hAnsi="Times New Roman" w:hint="eastAsia"/>
          <w:sz w:val="20"/>
          <w:szCs w:val="20"/>
        </w:rPr>
        <w:t>3</w:t>
      </w:r>
      <w:r w:rsidRPr="00535164">
        <w:rPr>
          <w:rFonts w:ascii="Times New Roman" w:eastAsia="方正仿宋_GBK" w:hAnsi="Times New Roman" w:hint="eastAsia"/>
          <w:sz w:val="20"/>
          <w:szCs w:val="20"/>
        </w:rPr>
        <w:t>瓦。</w:t>
      </w:r>
    </w:p>
    <w:p w:rsidR="005C3971" w:rsidRPr="00535164" w:rsidRDefault="005C3971" w:rsidP="005C3971">
      <w:pPr>
        <w:tabs>
          <w:tab w:val="left" w:pos="1701"/>
          <w:tab w:val="left" w:pos="2127"/>
        </w:tabs>
        <w:rPr>
          <w:rFonts w:ascii="Times New Roman" w:eastAsia="方正仿宋_GBK" w:hAnsi="Times New Roman" w:hint="eastAsia"/>
          <w:sz w:val="20"/>
          <w:szCs w:val="20"/>
        </w:rPr>
      </w:pPr>
    </w:p>
    <w:p w:rsidR="005C3971" w:rsidRPr="00535164" w:rsidRDefault="005C3971" w:rsidP="00306885">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5C3971" w:rsidRPr="00535164" w:rsidRDefault="005C3971" w:rsidP="005C3971">
      <w:pPr>
        <w:tabs>
          <w:tab w:val="left" w:pos="1701"/>
          <w:tab w:val="left" w:pos="2127"/>
        </w:tabs>
        <w:ind w:firstLineChars="5300" w:firstLine="10600"/>
        <w:rPr>
          <w:rFonts w:ascii="Times New Roman" w:eastAsia="方正仿宋_GBK" w:hAnsi="Times New Roman"/>
          <w:sz w:val="20"/>
          <w:szCs w:val="20"/>
        </w:rPr>
      </w:pPr>
    </w:p>
    <w:p w:rsidR="005C3971" w:rsidRPr="00535164" w:rsidRDefault="005C3971" w:rsidP="005C3971">
      <w:pPr>
        <w:tabs>
          <w:tab w:val="left" w:pos="1701"/>
          <w:tab w:val="left" w:pos="2127"/>
        </w:tabs>
        <w:ind w:firstLineChars="5300" w:firstLine="10600"/>
        <w:rPr>
          <w:rFonts w:ascii="Times New Roman" w:eastAsia="方正仿宋_GBK" w:hAnsi="Times New Roman"/>
          <w:sz w:val="20"/>
          <w:szCs w:val="20"/>
        </w:rPr>
      </w:pPr>
    </w:p>
    <w:p w:rsidR="00306885" w:rsidRDefault="00306885">
      <w:pPr>
        <w:widowControl/>
        <w:jc w:val="left"/>
        <w:rPr>
          <w:rFonts w:ascii="Times New Roman" w:eastAsia="方正仿宋_GBK" w:hAnsi="Times New Roman"/>
          <w:sz w:val="20"/>
          <w:szCs w:val="20"/>
        </w:rPr>
      </w:pPr>
      <w:r>
        <w:rPr>
          <w:rFonts w:ascii="Times New Roman" w:eastAsia="方正仿宋_GBK" w:hAnsi="Times New Roman"/>
          <w:sz w:val="20"/>
          <w:szCs w:val="20"/>
        </w:rPr>
        <w:br w:type="page"/>
      </w:r>
    </w:p>
    <w:p w:rsidR="005C3971" w:rsidRPr="00535164" w:rsidRDefault="005C3971" w:rsidP="00306885">
      <w:pPr>
        <w:tabs>
          <w:tab w:val="left" w:pos="1701"/>
          <w:tab w:val="left" w:pos="2127"/>
        </w:tabs>
        <w:rPr>
          <w:rFonts w:ascii="Times New Roman" w:eastAsia="方正仿宋_GBK" w:hAnsi="Times New Roman"/>
          <w:sz w:val="20"/>
          <w:szCs w:val="20"/>
        </w:rPr>
      </w:pP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9</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县食堂食品添加剂采购及使用记录（试行）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年春（秋）</w:t>
      </w:r>
    </w:p>
    <w:tbl>
      <w:tblPr>
        <w:tblW w:w="5000" w:type="pct"/>
        <w:tblInd w:w="113" w:type="dxa"/>
        <w:tblLook w:val="04A0" w:firstRow="1" w:lastRow="0" w:firstColumn="1" w:lastColumn="0" w:noHBand="0" w:noVBand="1"/>
      </w:tblPr>
      <w:tblGrid>
        <w:gridCol w:w="1042"/>
        <w:gridCol w:w="1234"/>
        <w:gridCol w:w="1171"/>
        <w:gridCol w:w="583"/>
        <w:gridCol w:w="567"/>
        <w:gridCol w:w="517"/>
        <w:gridCol w:w="408"/>
        <w:gridCol w:w="784"/>
        <w:gridCol w:w="583"/>
        <w:gridCol w:w="411"/>
        <w:gridCol w:w="532"/>
        <w:gridCol w:w="408"/>
        <w:gridCol w:w="413"/>
        <w:gridCol w:w="567"/>
        <w:gridCol w:w="408"/>
        <w:gridCol w:w="413"/>
        <w:gridCol w:w="567"/>
        <w:gridCol w:w="567"/>
        <w:gridCol w:w="954"/>
        <w:gridCol w:w="1115"/>
      </w:tblGrid>
      <w:tr w:rsidR="005C3971" w:rsidRPr="00535164" w:rsidTr="001B32CB">
        <w:trPr>
          <w:trHeight w:val="559"/>
        </w:trPr>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产品名称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用</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途</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生产单位</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进货批次</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进货数量</w:t>
            </w:r>
          </w:p>
        </w:tc>
        <w:tc>
          <w:tcPr>
            <w:tcW w:w="645" w:type="pct"/>
            <w:gridSpan w:val="3"/>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生产日期及编号</w:t>
            </w:r>
          </w:p>
        </w:tc>
        <w:tc>
          <w:tcPr>
            <w:tcW w:w="375" w:type="pct"/>
            <w:gridSpan w:val="2"/>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保</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质</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期</w:t>
            </w:r>
          </w:p>
        </w:tc>
        <w:tc>
          <w:tcPr>
            <w:tcW w:w="511" w:type="pct"/>
            <w:gridSpan w:val="3"/>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购买日期</w:t>
            </w:r>
          </w:p>
        </w:tc>
        <w:tc>
          <w:tcPr>
            <w:tcW w:w="524" w:type="pct"/>
            <w:gridSpan w:val="3"/>
            <w:tcBorders>
              <w:top w:val="single" w:sz="4"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使用日期</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使用数量</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称量方式</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使用人</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签</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字</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备注</w:t>
            </w:r>
          </w:p>
        </w:tc>
      </w:tr>
      <w:tr w:rsidR="005C3971" w:rsidRPr="00535164" w:rsidTr="00306885">
        <w:trPr>
          <w:trHeight w:val="420"/>
        </w:trPr>
        <w:tc>
          <w:tcPr>
            <w:tcW w:w="393"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466"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20"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14"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编号</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年</w:t>
            </w: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日</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年</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日</w:t>
            </w:r>
          </w:p>
        </w:tc>
        <w:tc>
          <w:tcPr>
            <w:tcW w:w="214"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214" w:type="pct"/>
            <w:vMerge/>
            <w:tcBorders>
              <w:top w:val="single" w:sz="4" w:space="0" w:color="auto"/>
              <w:left w:val="nil"/>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360"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c>
          <w:tcPr>
            <w:tcW w:w="421" w:type="pct"/>
            <w:vMerge/>
            <w:tcBorders>
              <w:top w:val="single" w:sz="4"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306885">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306885">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306885">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306885">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306885">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42"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36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306885">
        <w:trPr>
          <w:trHeight w:val="499"/>
        </w:trPr>
        <w:tc>
          <w:tcPr>
            <w:tcW w:w="393"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42"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9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9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2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55"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0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5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15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21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360"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2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r>
    </w:tbl>
    <w:p w:rsidR="005C3971" w:rsidRPr="00535164" w:rsidRDefault="005C3971" w:rsidP="005C3971">
      <w:pPr>
        <w:tabs>
          <w:tab w:val="left" w:pos="1701"/>
          <w:tab w:val="left" w:pos="2127"/>
        </w:tabs>
        <w:rPr>
          <w:rFonts w:ascii="Times New Roman" w:eastAsia="方正仿宋_GBK" w:hAnsi="Times New Roman"/>
          <w:sz w:val="20"/>
          <w:szCs w:val="20"/>
        </w:rPr>
      </w:pPr>
      <w:r w:rsidRPr="00535164">
        <w:rPr>
          <w:rFonts w:ascii="Times New Roman" w:eastAsia="方正仿宋_GBK" w:hAnsi="Times New Roman" w:hint="eastAsia"/>
          <w:sz w:val="20"/>
          <w:szCs w:val="20"/>
        </w:rPr>
        <w:t>填表说明：食品添加剂须建立“五专”管理制度：专人采购、专人保管、专人领用、专人登记、专柜保存，规范食品添加剂采购使用行为。</w:t>
      </w:r>
    </w:p>
    <w:p w:rsidR="005C3971" w:rsidRPr="00535164" w:rsidRDefault="005C3971" w:rsidP="005C3971">
      <w:pPr>
        <w:tabs>
          <w:tab w:val="left" w:pos="1701"/>
          <w:tab w:val="left" w:pos="2127"/>
        </w:tabs>
        <w:rPr>
          <w:rFonts w:ascii="Times New Roman" w:eastAsia="方正仿宋_GBK" w:hAnsi="Times New Roman" w:hint="eastAsia"/>
          <w:sz w:val="20"/>
          <w:szCs w:val="20"/>
        </w:rPr>
      </w:pPr>
    </w:p>
    <w:p w:rsidR="00306885" w:rsidRDefault="005C3971" w:rsidP="00306885">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306885" w:rsidRDefault="00306885">
      <w:pPr>
        <w:widowControl/>
        <w:jc w:val="left"/>
        <w:rPr>
          <w:rFonts w:ascii="Times New Roman" w:eastAsia="方正仿宋_GBK" w:hAnsi="Times New Roman"/>
          <w:sz w:val="20"/>
          <w:szCs w:val="20"/>
        </w:rPr>
      </w:pPr>
      <w:r>
        <w:rPr>
          <w:rFonts w:ascii="Times New Roman" w:eastAsia="方正仿宋_GBK" w:hAnsi="Times New Roman"/>
          <w:sz w:val="20"/>
          <w:szCs w:val="20"/>
        </w:rPr>
        <w:br w:type="page"/>
      </w:r>
    </w:p>
    <w:p w:rsidR="005C3971" w:rsidRPr="00306885" w:rsidRDefault="005C3971" w:rsidP="00306885">
      <w:pPr>
        <w:tabs>
          <w:tab w:val="left" w:pos="1701"/>
          <w:tab w:val="left" w:pos="2127"/>
        </w:tabs>
        <w:jc w:val="right"/>
        <w:rPr>
          <w:rFonts w:ascii="Times New Roman" w:eastAsia="方正仿宋_GBK" w:hAnsi="Times New Roman"/>
          <w:sz w:val="20"/>
          <w:szCs w:val="20"/>
        </w:rPr>
      </w:pP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10</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县食堂午餐陪餐记录（试行）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年（春）秋</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第</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周</w:t>
      </w:r>
    </w:p>
    <w:tbl>
      <w:tblPr>
        <w:tblW w:w="5000" w:type="pct"/>
        <w:tblInd w:w="113" w:type="dxa"/>
        <w:tblLook w:val="04A0" w:firstRow="1" w:lastRow="0" w:firstColumn="1" w:lastColumn="0" w:noHBand="0" w:noVBand="1"/>
      </w:tblPr>
      <w:tblGrid>
        <w:gridCol w:w="1424"/>
        <w:gridCol w:w="797"/>
        <w:gridCol w:w="1094"/>
        <w:gridCol w:w="1290"/>
        <w:gridCol w:w="1060"/>
        <w:gridCol w:w="1057"/>
        <w:gridCol w:w="1195"/>
        <w:gridCol w:w="3573"/>
        <w:gridCol w:w="1754"/>
      </w:tblGrid>
      <w:tr w:rsidR="005C3971" w:rsidRPr="00535164" w:rsidTr="001B32CB">
        <w:trPr>
          <w:trHeight w:val="495"/>
        </w:trPr>
        <w:tc>
          <w:tcPr>
            <w:tcW w:w="538" w:type="pct"/>
            <w:vMerge w:val="restar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日</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期</w:t>
            </w:r>
          </w:p>
        </w:tc>
        <w:tc>
          <w:tcPr>
            <w:tcW w:w="301" w:type="pct"/>
            <w:vMerge w:val="restar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陪餐人</w:t>
            </w:r>
          </w:p>
        </w:tc>
        <w:tc>
          <w:tcPr>
            <w:tcW w:w="413" w:type="pct"/>
            <w:vMerge w:val="restar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陪餐时间</w:t>
            </w:r>
          </w:p>
        </w:tc>
        <w:tc>
          <w:tcPr>
            <w:tcW w:w="1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评</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价</w:t>
            </w:r>
          </w:p>
        </w:tc>
        <w:tc>
          <w:tcPr>
            <w:tcW w:w="1349" w:type="pct"/>
            <w:vMerge w:val="restar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问题与建议</w:t>
            </w:r>
          </w:p>
        </w:tc>
        <w:tc>
          <w:tcPr>
            <w:tcW w:w="662" w:type="pct"/>
            <w:vMerge w:val="restar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0"/>
                <w:szCs w:val="20"/>
              </w:rPr>
            </w:pPr>
            <w:r w:rsidRPr="00535164">
              <w:rPr>
                <w:rFonts w:ascii="Times New Roman" w:eastAsia="方正仿宋_GBK" w:hAnsi="Times New Roman" w:cs="宋体" w:hint="eastAsia"/>
                <w:b/>
                <w:bCs/>
                <w:kern w:val="0"/>
                <w:sz w:val="20"/>
                <w:szCs w:val="20"/>
              </w:rPr>
              <w:t>备</w:t>
            </w:r>
            <w:r w:rsidRPr="00535164">
              <w:rPr>
                <w:rFonts w:ascii="Times New Roman" w:eastAsia="方正仿宋_GBK" w:hAnsi="Times New Roman" w:cs="宋体" w:hint="eastAsia"/>
                <w:b/>
                <w:bCs/>
                <w:kern w:val="0"/>
                <w:sz w:val="20"/>
                <w:szCs w:val="20"/>
              </w:rPr>
              <w:t xml:space="preserve">  </w:t>
            </w:r>
            <w:r w:rsidRPr="00535164">
              <w:rPr>
                <w:rFonts w:ascii="Times New Roman" w:eastAsia="方正仿宋_GBK" w:hAnsi="Times New Roman" w:cs="宋体" w:hint="eastAsia"/>
                <w:b/>
                <w:bCs/>
                <w:kern w:val="0"/>
                <w:sz w:val="20"/>
                <w:szCs w:val="20"/>
              </w:rPr>
              <w:t>注</w:t>
            </w:r>
          </w:p>
        </w:tc>
      </w:tr>
      <w:tr w:rsidR="005C3971" w:rsidRPr="00535164" w:rsidTr="001B32CB">
        <w:trPr>
          <w:trHeight w:val="445"/>
        </w:trPr>
        <w:tc>
          <w:tcPr>
            <w:tcW w:w="538"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0"/>
                <w:szCs w:val="20"/>
              </w:rPr>
            </w:pPr>
          </w:p>
        </w:tc>
        <w:tc>
          <w:tcPr>
            <w:tcW w:w="301"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13"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食堂卫生</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就餐秩序</w:t>
            </w:r>
          </w:p>
        </w:tc>
        <w:tc>
          <w:tcPr>
            <w:tcW w:w="399" w:type="pct"/>
            <w:tcBorders>
              <w:top w:val="single" w:sz="4" w:space="0" w:color="auto"/>
              <w:left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饭菜质量</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服务态度</w:t>
            </w:r>
          </w:p>
        </w:tc>
        <w:tc>
          <w:tcPr>
            <w:tcW w:w="1349"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0"/>
                <w:szCs w:val="20"/>
              </w:rPr>
            </w:pPr>
          </w:p>
        </w:tc>
        <w:tc>
          <w:tcPr>
            <w:tcW w:w="662" w:type="pct"/>
            <w:vMerge/>
            <w:tcBorders>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20"/>
                <w:szCs w:val="20"/>
              </w:rPr>
            </w:pP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 xml:space="preserve">　</w:t>
            </w: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r>
      <w:tr w:rsidR="005C3971" w:rsidRPr="00535164" w:rsidTr="001B32CB">
        <w:trPr>
          <w:trHeight w:val="439"/>
        </w:trPr>
        <w:tc>
          <w:tcPr>
            <w:tcW w:w="538" w:type="pct"/>
            <w:tcBorders>
              <w:top w:val="single" w:sz="4" w:space="0" w:color="auto"/>
              <w:left w:val="single" w:sz="4" w:space="0" w:color="auto"/>
              <w:bottom w:val="single" w:sz="4" w:space="0" w:color="auto"/>
              <w:right w:val="single" w:sz="4" w:space="0" w:color="auto"/>
            </w:tcBorders>
            <w:shd w:val="clear" w:color="auto" w:fill="auto"/>
            <w:noWrap/>
          </w:tcPr>
          <w:p w:rsidR="005C3971" w:rsidRPr="00535164" w:rsidRDefault="005C3971" w:rsidP="001B32CB">
            <w:pPr>
              <w:widowControl/>
              <w:jc w:val="center"/>
              <w:rPr>
                <w:rFonts w:ascii="Times New Roman" w:eastAsia="方正仿宋_GBK" w:hAnsi="Times New Roman" w:cs="宋体"/>
                <w:b/>
                <w:bCs/>
                <w:kern w:val="0"/>
                <w:sz w:val="18"/>
                <w:szCs w:val="18"/>
              </w:rPr>
            </w:pPr>
            <w:r w:rsidRPr="00535164">
              <w:rPr>
                <w:rFonts w:ascii="Times New Roman" w:eastAsia="方正仿宋_GBK" w:hAnsi="Times New Roman" w:cs="宋体" w:hint="eastAsia"/>
                <w:b/>
                <w:bCs/>
                <w:kern w:val="0"/>
                <w:sz w:val="18"/>
                <w:szCs w:val="18"/>
              </w:rPr>
              <w:t>月</w:t>
            </w:r>
            <w:r w:rsidRPr="00535164">
              <w:rPr>
                <w:rFonts w:ascii="Times New Roman" w:eastAsia="方正仿宋_GBK" w:hAnsi="Times New Roman" w:cs="宋体" w:hint="eastAsia"/>
                <w:b/>
                <w:bCs/>
                <w:kern w:val="0"/>
                <w:sz w:val="18"/>
                <w:szCs w:val="18"/>
              </w:rPr>
              <w:t xml:space="preserve">   </w:t>
            </w:r>
            <w:r w:rsidRPr="00535164">
              <w:rPr>
                <w:rFonts w:ascii="Times New Roman" w:eastAsia="方正仿宋_GBK" w:hAnsi="Times New Roman" w:cs="宋体" w:hint="eastAsia"/>
                <w:b/>
                <w:bCs/>
                <w:kern w:val="0"/>
                <w:sz w:val="18"/>
                <w:szCs w:val="18"/>
              </w:rPr>
              <w:t>日</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left"/>
              <w:rPr>
                <w:rFonts w:ascii="Times New Roman" w:eastAsia="方正仿宋_GBK" w:hAnsi="Times New Roman" w:cs="宋体"/>
                <w:b/>
                <w:bCs/>
                <w:kern w:val="0"/>
                <w:sz w:val="18"/>
                <w:szCs w:val="18"/>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18"/>
                <w:szCs w:val="18"/>
              </w:rPr>
            </w:pPr>
          </w:p>
        </w:tc>
      </w:tr>
    </w:tbl>
    <w:p w:rsidR="005C3971" w:rsidRPr="00535164" w:rsidRDefault="005C3971" w:rsidP="005C3971">
      <w:pPr>
        <w:tabs>
          <w:tab w:val="left" w:pos="1701"/>
          <w:tab w:val="left" w:pos="2127"/>
        </w:tabs>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填表说明：对卫生状况、学生秩序、饭菜质量、服务情况栏用“优、良、中、差”作评价即可。</w:t>
      </w:r>
    </w:p>
    <w:p w:rsidR="005C3971" w:rsidRPr="00535164" w:rsidRDefault="005C3971" w:rsidP="005C3971">
      <w:pPr>
        <w:tabs>
          <w:tab w:val="left" w:pos="1701"/>
          <w:tab w:val="left" w:pos="2127"/>
        </w:tabs>
        <w:rPr>
          <w:rFonts w:ascii="Times New Roman" w:eastAsia="方正仿宋_GBK" w:hAnsi="Times New Roman"/>
          <w:sz w:val="20"/>
          <w:szCs w:val="20"/>
        </w:rPr>
      </w:pPr>
    </w:p>
    <w:p w:rsidR="00306885" w:rsidRDefault="005C3971" w:rsidP="005C3971">
      <w:pPr>
        <w:tabs>
          <w:tab w:val="left" w:pos="1701"/>
          <w:tab w:val="left" w:pos="2127"/>
        </w:tabs>
        <w:jc w:val="right"/>
        <w:rPr>
          <w:rFonts w:ascii="Times New Roman" w:eastAsia="方正仿宋_GBK" w:hAnsi="Times New Roman"/>
          <w:sz w:val="20"/>
          <w:szCs w:val="20"/>
        </w:rPr>
      </w:pPr>
      <w:r w:rsidRPr="00535164">
        <w:rPr>
          <w:rFonts w:ascii="Times New Roman" w:eastAsia="方正仿宋_GBK" w:hAnsi="Times New Roman" w:hint="eastAsia"/>
          <w:sz w:val="20"/>
          <w:szCs w:val="20"/>
        </w:rPr>
        <w:t>重庆市教育委员会、市市场监管局监制</w:t>
      </w:r>
    </w:p>
    <w:p w:rsidR="00306885" w:rsidRDefault="00306885">
      <w:pPr>
        <w:widowControl/>
        <w:jc w:val="left"/>
        <w:rPr>
          <w:rFonts w:ascii="Times New Roman" w:eastAsia="方正仿宋_GBK" w:hAnsi="Times New Roman"/>
          <w:sz w:val="20"/>
          <w:szCs w:val="20"/>
        </w:rPr>
      </w:pPr>
      <w:r>
        <w:rPr>
          <w:rFonts w:ascii="Times New Roman" w:eastAsia="方正仿宋_GBK" w:hAnsi="Times New Roman"/>
          <w:sz w:val="20"/>
          <w:szCs w:val="20"/>
        </w:rPr>
        <w:br w:type="page"/>
      </w:r>
    </w:p>
    <w:p w:rsidR="005C3971" w:rsidRPr="00535164" w:rsidRDefault="005C3971" w:rsidP="005C3971">
      <w:pPr>
        <w:tabs>
          <w:tab w:val="left" w:pos="1701"/>
          <w:tab w:val="left" w:pos="2127"/>
        </w:tabs>
        <w:jc w:val="right"/>
        <w:rPr>
          <w:rFonts w:ascii="Times New Roman" w:eastAsia="方正仿宋_GBK" w:hAnsi="Times New Roman" w:hint="eastAsia"/>
          <w:sz w:val="20"/>
          <w:szCs w:val="20"/>
        </w:rPr>
      </w:pPr>
    </w:p>
    <w:p w:rsidR="005C3971" w:rsidRPr="00535164" w:rsidRDefault="005C3971" w:rsidP="005C3971">
      <w:pPr>
        <w:tabs>
          <w:tab w:val="left" w:pos="1701"/>
          <w:tab w:val="left" w:pos="2127"/>
        </w:tabs>
        <w:spacing w:line="600" w:lineRule="exac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11</w:t>
      </w:r>
    </w:p>
    <w:p w:rsidR="005C3971" w:rsidRPr="00535164" w:rsidRDefault="005C3971" w:rsidP="005C3971">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县食堂食品餐厨垃圾处置记录（试行）</w:t>
      </w:r>
    </w:p>
    <w:p w:rsidR="005C3971" w:rsidRPr="00535164" w:rsidRDefault="005C3971" w:rsidP="005C3971">
      <w:pPr>
        <w:tabs>
          <w:tab w:val="left" w:pos="1701"/>
          <w:tab w:val="left" w:pos="2127"/>
        </w:tabs>
        <w:spacing w:line="600" w:lineRule="exact"/>
        <w:rPr>
          <w:rFonts w:ascii="Times New Roman" w:eastAsia="方正仿宋_GBK" w:hAnsi="Times New Roman"/>
          <w:sz w:val="22"/>
        </w:rPr>
      </w:pP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时间：</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年春（秋）第</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周</w:t>
      </w:r>
    </w:p>
    <w:tbl>
      <w:tblPr>
        <w:tblW w:w="5000" w:type="pct"/>
        <w:tblInd w:w="113" w:type="dxa"/>
        <w:tblLook w:val="04A0" w:firstRow="1" w:lastRow="0" w:firstColumn="1" w:lastColumn="0" w:noHBand="0" w:noVBand="1"/>
      </w:tblPr>
      <w:tblGrid>
        <w:gridCol w:w="1046"/>
        <w:gridCol w:w="1070"/>
        <w:gridCol w:w="2093"/>
        <w:gridCol w:w="1889"/>
        <w:gridCol w:w="1274"/>
        <w:gridCol w:w="1253"/>
        <w:gridCol w:w="1499"/>
        <w:gridCol w:w="1687"/>
        <w:gridCol w:w="1433"/>
      </w:tblGrid>
      <w:tr w:rsidR="005C3971" w:rsidRPr="00535164" w:rsidTr="001B32CB">
        <w:trPr>
          <w:trHeight w:hRule="exact" w:val="533"/>
        </w:trPr>
        <w:tc>
          <w:tcPr>
            <w:tcW w:w="799" w:type="pct"/>
            <w:gridSpan w:val="2"/>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处置日期</w:t>
            </w:r>
          </w:p>
        </w:tc>
        <w:tc>
          <w:tcPr>
            <w:tcW w:w="790"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收购单位名称</w:t>
            </w:r>
          </w:p>
        </w:tc>
        <w:tc>
          <w:tcPr>
            <w:tcW w:w="71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有无收购合同</w:t>
            </w:r>
          </w:p>
        </w:tc>
        <w:tc>
          <w:tcPr>
            <w:tcW w:w="48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收购后处置方式</w:t>
            </w:r>
          </w:p>
        </w:tc>
        <w:tc>
          <w:tcPr>
            <w:tcW w:w="473"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处置数量（公斤）</w:t>
            </w:r>
          </w:p>
        </w:tc>
        <w:tc>
          <w:tcPr>
            <w:tcW w:w="1203" w:type="pct"/>
            <w:gridSpan w:val="2"/>
            <w:tcBorders>
              <w:top w:val="single" w:sz="8" w:space="0" w:color="auto"/>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处置双方签名</w:t>
            </w:r>
          </w:p>
        </w:tc>
        <w:tc>
          <w:tcPr>
            <w:tcW w:w="541" w:type="pct"/>
            <w:vMerge w:val="restart"/>
            <w:tcBorders>
              <w:top w:val="single" w:sz="8" w:space="0" w:color="auto"/>
              <w:left w:val="single" w:sz="4" w:space="0" w:color="auto"/>
              <w:bottom w:val="single" w:sz="4" w:space="0" w:color="000000"/>
              <w:right w:val="single" w:sz="8"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备注</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月</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日</w:t>
            </w:r>
          </w:p>
        </w:tc>
        <w:tc>
          <w:tcPr>
            <w:tcW w:w="790" w:type="pct"/>
            <w:vMerge/>
            <w:tcBorders>
              <w:top w:val="single" w:sz="8" w:space="0" w:color="auto"/>
              <w:left w:val="single" w:sz="8"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Cs w:val="21"/>
              </w:rPr>
            </w:pPr>
          </w:p>
        </w:tc>
        <w:tc>
          <w:tcPr>
            <w:tcW w:w="713" w:type="pct"/>
            <w:vMerge/>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Cs w:val="21"/>
              </w:rPr>
            </w:pPr>
          </w:p>
        </w:tc>
        <w:tc>
          <w:tcPr>
            <w:tcW w:w="481" w:type="pct"/>
            <w:vMerge/>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Cs w:val="21"/>
              </w:rPr>
            </w:pPr>
          </w:p>
        </w:tc>
        <w:tc>
          <w:tcPr>
            <w:tcW w:w="473" w:type="pct"/>
            <w:vMerge/>
            <w:tcBorders>
              <w:top w:val="single" w:sz="8" w:space="0" w:color="auto"/>
              <w:left w:val="single" w:sz="4" w:space="0" w:color="auto"/>
              <w:bottom w:val="single" w:sz="4" w:space="0" w:color="auto"/>
              <w:right w:val="single" w:sz="4" w:space="0" w:color="auto"/>
            </w:tcBorders>
            <w:vAlign w:val="center"/>
          </w:tcPr>
          <w:p w:rsidR="005C3971" w:rsidRPr="00535164" w:rsidRDefault="005C3971" w:rsidP="001B32CB">
            <w:pPr>
              <w:widowControl/>
              <w:jc w:val="left"/>
              <w:rPr>
                <w:rFonts w:ascii="Times New Roman" w:eastAsia="方正仿宋_GBK" w:hAnsi="Times New Roman" w:cs="宋体"/>
                <w:b/>
                <w:bCs/>
                <w:kern w:val="0"/>
                <w:szCs w:val="21"/>
              </w:rPr>
            </w:pP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校方</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收购方</w:t>
            </w:r>
          </w:p>
        </w:tc>
        <w:tc>
          <w:tcPr>
            <w:tcW w:w="541" w:type="pct"/>
            <w:vMerge/>
            <w:tcBorders>
              <w:top w:val="single" w:sz="8" w:space="0" w:color="auto"/>
              <w:left w:val="single" w:sz="4" w:space="0" w:color="auto"/>
              <w:bottom w:val="single" w:sz="4" w:space="0" w:color="000000"/>
              <w:right w:val="single" w:sz="8" w:space="0" w:color="auto"/>
            </w:tcBorders>
            <w:vAlign w:val="center"/>
          </w:tcPr>
          <w:p w:rsidR="005C3971" w:rsidRPr="00535164" w:rsidRDefault="005C3971" w:rsidP="001B32CB">
            <w:pPr>
              <w:widowControl/>
              <w:jc w:val="left"/>
              <w:rPr>
                <w:rFonts w:ascii="Times New Roman" w:eastAsia="方正仿宋_GBK" w:hAnsi="Times New Roman" w:cs="宋体"/>
                <w:b/>
                <w:bCs/>
                <w:kern w:val="0"/>
                <w:sz w:val="24"/>
              </w:rPr>
            </w:pP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eastAsia="方正仿宋_GBK" w:hAnsi="Times New Roman" w:cs="宋体"/>
                <w:b/>
                <w:bCs/>
                <w:kern w:val="0"/>
                <w:sz w:val="24"/>
              </w:rPr>
            </w:pPr>
            <w:r w:rsidRPr="00535164">
              <w:rPr>
                <w:rFonts w:ascii="Times New Roman" w:eastAsia="方正仿宋_GBK" w:hAnsi="Times New Roman" w:cs="宋体" w:hint="eastAsia"/>
                <w:b/>
                <w:bCs/>
                <w:kern w:val="0"/>
                <w:sz w:val="24"/>
              </w:rPr>
              <w:t xml:space="preserve">　</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r w:rsidRPr="00535164">
              <w:rPr>
                <w:rFonts w:ascii="Times New Roman" w:hAnsi="Times New Roman" w:cs="宋体" w:hint="eastAsia"/>
                <w:b/>
                <w:bCs/>
                <w:kern w:val="0"/>
                <w:sz w:val="24"/>
              </w:rPr>
              <w:t xml:space="preserve">　</w:t>
            </w: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r>
      <w:tr w:rsidR="005C3971" w:rsidRPr="00535164" w:rsidTr="001B32CB">
        <w:trPr>
          <w:trHeight w:hRule="exact" w:val="533"/>
        </w:trPr>
        <w:tc>
          <w:tcPr>
            <w:tcW w:w="395" w:type="pct"/>
            <w:tcBorders>
              <w:top w:val="nil"/>
              <w:left w:val="single" w:sz="4"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04"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790" w:type="pct"/>
            <w:tcBorders>
              <w:top w:val="nil"/>
              <w:left w:val="single" w:sz="8" w:space="0" w:color="auto"/>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71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81"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473"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566"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637" w:type="pct"/>
            <w:tcBorders>
              <w:top w:val="nil"/>
              <w:left w:val="nil"/>
              <w:bottom w:val="single" w:sz="4" w:space="0" w:color="auto"/>
              <w:right w:val="single" w:sz="4"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c>
          <w:tcPr>
            <w:tcW w:w="541" w:type="pct"/>
            <w:tcBorders>
              <w:top w:val="nil"/>
              <w:left w:val="nil"/>
              <w:bottom w:val="single" w:sz="4" w:space="0" w:color="auto"/>
              <w:right w:val="single" w:sz="8" w:space="0" w:color="auto"/>
            </w:tcBorders>
            <w:shd w:val="clear" w:color="auto" w:fill="auto"/>
            <w:vAlign w:val="center"/>
          </w:tcPr>
          <w:p w:rsidR="005C3971" w:rsidRPr="00535164" w:rsidRDefault="005C3971" w:rsidP="001B32CB">
            <w:pPr>
              <w:widowControl/>
              <w:jc w:val="center"/>
              <w:rPr>
                <w:rFonts w:ascii="Times New Roman" w:hAnsi="Times New Roman" w:cs="宋体"/>
                <w:b/>
                <w:bCs/>
                <w:kern w:val="0"/>
                <w:sz w:val="24"/>
              </w:rPr>
            </w:pPr>
          </w:p>
        </w:tc>
      </w:tr>
    </w:tbl>
    <w:p w:rsidR="00306885" w:rsidRDefault="005C3971" w:rsidP="00306885">
      <w:pPr>
        <w:tabs>
          <w:tab w:val="left" w:pos="1701"/>
          <w:tab w:val="left" w:pos="2127"/>
        </w:tabs>
        <w:jc w:val="right"/>
        <w:rPr>
          <w:rFonts w:ascii="Times New Roman" w:eastAsia="方正仿宋_GBK" w:hAnsi="Times New Roman"/>
          <w:sz w:val="20"/>
          <w:szCs w:val="20"/>
        </w:rPr>
        <w:sectPr w:rsidR="00306885" w:rsidSect="007635A2">
          <w:headerReference w:type="default" r:id="rId12"/>
          <w:footerReference w:type="default" r:id="rId13"/>
          <w:pgSz w:w="16838" w:h="11906" w:orient="landscape"/>
          <w:pgMar w:top="1588" w:right="1962" w:bottom="1474" w:left="1848" w:header="1247" w:footer="851" w:gutter="0"/>
          <w:pgNumType w:fmt="numberInDash"/>
          <w:cols w:space="0"/>
          <w:docGrid w:type="linesAndChars" w:linePitch="316"/>
        </w:sectPr>
      </w:pPr>
      <w:r w:rsidRPr="00535164">
        <w:rPr>
          <w:rFonts w:ascii="Times New Roman" w:eastAsia="方正仿宋_GBK" w:hAnsi="Times New Roman" w:hint="eastAsia"/>
          <w:sz w:val="20"/>
          <w:szCs w:val="20"/>
        </w:rPr>
        <w:t>重庆市教育委员会、市市场监管局监制</w:t>
      </w:r>
      <w:r w:rsidR="00306885">
        <w:rPr>
          <w:rFonts w:ascii="Times New Roman" w:eastAsia="方正仿宋_GBK" w:hAnsi="Times New Roman"/>
          <w:sz w:val="20"/>
          <w:szCs w:val="20"/>
        </w:rPr>
        <w:br w:type="page"/>
      </w:r>
    </w:p>
    <w:p w:rsidR="00306885" w:rsidRDefault="00306885">
      <w:pPr>
        <w:widowControl/>
        <w:jc w:val="left"/>
        <w:rPr>
          <w:rFonts w:ascii="Times New Roman" w:eastAsia="方正仿宋_GBK" w:hAnsi="Times New Roman" w:hint="eastAsia"/>
          <w:sz w:val="20"/>
          <w:szCs w:val="20"/>
        </w:rPr>
      </w:pPr>
    </w:p>
    <w:p w:rsidR="00F04BF7" w:rsidRPr="00535164" w:rsidRDefault="00F04BF7" w:rsidP="00F04BF7">
      <w:pPr>
        <w:tabs>
          <w:tab w:val="left" w:pos="1701"/>
          <w:tab w:val="left" w:pos="2127"/>
        </w:tabs>
        <w:spacing w:line="600" w:lineRule="exact"/>
        <w:jc w:val="left"/>
        <w:rPr>
          <w:rFonts w:ascii="Times New Roman" w:eastAsia="方正仿宋_GBK" w:hAnsi="Times New Roman" w:hint="eastAsia"/>
          <w:sz w:val="28"/>
          <w:szCs w:val="28"/>
        </w:rPr>
      </w:pPr>
      <w:r w:rsidRPr="00535164">
        <w:rPr>
          <w:rFonts w:ascii="Times New Roman" w:eastAsia="方正仿宋_GBK" w:hAnsi="Times New Roman" w:hint="eastAsia"/>
          <w:sz w:val="28"/>
          <w:szCs w:val="28"/>
        </w:rPr>
        <w:t>表</w:t>
      </w:r>
      <w:r w:rsidRPr="00535164">
        <w:rPr>
          <w:rFonts w:ascii="Times New Roman" w:eastAsia="方正仿宋_GBK" w:hAnsi="Times New Roman" w:hint="eastAsia"/>
          <w:sz w:val="28"/>
          <w:szCs w:val="28"/>
        </w:rPr>
        <w:t>12</w:t>
      </w:r>
    </w:p>
    <w:p w:rsidR="00F04BF7" w:rsidRPr="00535164" w:rsidRDefault="00F04BF7" w:rsidP="00F04BF7">
      <w:pPr>
        <w:tabs>
          <w:tab w:val="left" w:pos="1701"/>
          <w:tab w:val="left" w:pos="2127"/>
        </w:tabs>
        <w:spacing w:line="600" w:lineRule="exact"/>
        <w:jc w:val="center"/>
        <w:rPr>
          <w:rFonts w:ascii="Times New Roman" w:eastAsia="方正黑体_GBK" w:hAnsi="Times New Roman" w:hint="eastAsia"/>
          <w:sz w:val="28"/>
          <w:szCs w:val="28"/>
        </w:rPr>
      </w:pPr>
      <w:r w:rsidRPr="00535164">
        <w:rPr>
          <w:rFonts w:ascii="Times New Roman" w:eastAsia="方正黑体_GBK" w:hAnsi="Times New Roman" w:hint="eastAsia"/>
          <w:sz w:val="28"/>
          <w:szCs w:val="28"/>
        </w:rPr>
        <w:t>重庆市</w:t>
      </w:r>
      <w:r w:rsidRPr="00535164">
        <w:rPr>
          <w:rFonts w:ascii="Times New Roman" w:eastAsia="方正黑体_GBK" w:hAnsi="Times New Roman" w:hint="eastAsia"/>
          <w:sz w:val="28"/>
          <w:szCs w:val="28"/>
        </w:rPr>
        <w:t xml:space="preserve">       </w:t>
      </w:r>
      <w:r w:rsidRPr="00535164">
        <w:rPr>
          <w:rFonts w:ascii="Times New Roman" w:eastAsia="方正黑体_GBK" w:hAnsi="Times New Roman" w:hint="eastAsia"/>
          <w:sz w:val="28"/>
          <w:szCs w:val="28"/>
        </w:rPr>
        <w:t>区</w:t>
      </w:r>
      <w:r w:rsidRPr="00535164">
        <w:rPr>
          <w:rFonts w:ascii="Times New Roman" w:eastAsia="方正黑体_GBK" w:hAnsi="Times New Roman" w:hint="eastAsia"/>
          <w:sz w:val="28"/>
          <w:szCs w:val="28"/>
        </w:rPr>
        <w:t>/</w:t>
      </w:r>
      <w:r w:rsidRPr="00535164">
        <w:rPr>
          <w:rFonts w:ascii="Times New Roman" w:eastAsia="方正黑体_GBK" w:hAnsi="Times New Roman" w:hint="eastAsia"/>
          <w:sz w:val="28"/>
          <w:szCs w:val="28"/>
        </w:rPr>
        <w:t>县食堂从业人员培训记录表（试行）</w:t>
      </w:r>
    </w:p>
    <w:p w:rsidR="00F04BF7" w:rsidRPr="00535164" w:rsidRDefault="00F04BF7" w:rsidP="00F04BF7">
      <w:pPr>
        <w:tabs>
          <w:tab w:val="left" w:pos="1701"/>
          <w:tab w:val="left" w:pos="2127"/>
        </w:tabs>
        <w:spacing w:line="600" w:lineRule="exact"/>
        <w:jc w:val="left"/>
        <w:rPr>
          <w:rFonts w:ascii="Times New Roman" w:eastAsia="方正仿宋_GBK" w:hAnsi="Times New Roman"/>
          <w:sz w:val="22"/>
        </w:rPr>
      </w:pP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学校：</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时间：</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年</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月</w:t>
      </w:r>
      <w:r w:rsidRPr="00535164">
        <w:rPr>
          <w:rFonts w:ascii="Times New Roman" w:eastAsia="方正仿宋_GBK" w:hAnsi="Times New Roman" w:hint="eastAsia"/>
          <w:sz w:val="22"/>
        </w:rPr>
        <w:t xml:space="preserve">    </w:t>
      </w:r>
      <w:r w:rsidRPr="00535164">
        <w:rPr>
          <w:rFonts w:ascii="Times New Roman" w:eastAsia="方正仿宋_GBK" w:hAnsi="Times New Roman" w:hint="eastAsia"/>
          <w:sz w:val="22"/>
        </w:rPr>
        <w:t>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7230"/>
      </w:tblGrid>
      <w:tr w:rsidR="00F04BF7" w:rsidRPr="00535164" w:rsidTr="001B32CB">
        <w:trPr>
          <w:trHeight w:val="563"/>
        </w:trPr>
        <w:tc>
          <w:tcPr>
            <w:tcW w:w="1858" w:type="dxa"/>
            <w:shd w:val="clear" w:color="auto" w:fill="auto"/>
            <w:vAlign w:val="center"/>
          </w:tcPr>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培训时间</w:t>
            </w:r>
          </w:p>
        </w:tc>
        <w:tc>
          <w:tcPr>
            <w:tcW w:w="7372" w:type="dxa"/>
            <w:shd w:val="clear" w:color="auto" w:fill="auto"/>
            <w:vAlign w:val="center"/>
          </w:tcPr>
          <w:p w:rsidR="00F04BF7" w:rsidRPr="00535164" w:rsidRDefault="00F04BF7" w:rsidP="001B32CB">
            <w:pPr>
              <w:adjustRightInd w:val="0"/>
              <w:snapToGrid w:val="0"/>
              <w:spacing w:line="240" w:lineRule="atLeast"/>
              <w:jc w:val="center"/>
              <w:rPr>
                <w:rFonts w:ascii="Times New Roman" w:hAnsi="Times New Roman"/>
                <w:b/>
                <w:sz w:val="24"/>
              </w:rPr>
            </w:pPr>
          </w:p>
          <w:p w:rsidR="00F04BF7" w:rsidRPr="00535164" w:rsidRDefault="00F04BF7" w:rsidP="001B32CB">
            <w:pPr>
              <w:adjustRightInd w:val="0"/>
              <w:snapToGrid w:val="0"/>
              <w:spacing w:line="240" w:lineRule="atLeast"/>
              <w:jc w:val="center"/>
              <w:rPr>
                <w:rFonts w:ascii="Times New Roman" w:hAnsi="Times New Roman"/>
                <w:b/>
                <w:sz w:val="24"/>
              </w:rPr>
            </w:pPr>
          </w:p>
        </w:tc>
      </w:tr>
      <w:tr w:rsidR="00F04BF7" w:rsidRPr="00535164" w:rsidTr="001B32CB">
        <w:trPr>
          <w:trHeight w:val="450"/>
        </w:trPr>
        <w:tc>
          <w:tcPr>
            <w:tcW w:w="1858" w:type="dxa"/>
            <w:shd w:val="clear" w:color="auto" w:fill="auto"/>
            <w:vAlign w:val="center"/>
          </w:tcPr>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培训地点</w:t>
            </w:r>
          </w:p>
        </w:tc>
        <w:tc>
          <w:tcPr>
            <w:tcW w:w="7372" w:type="dxa"/>
            <w:shd w:val="clear" w:color="auto" w:fill="auto"/>
            <w:vAlign w:val="center"/>
          </w:tcPr>
          <w:p w:rsidR="00F04BF7" w:rsidRPr="00535164" w:rsidRDefault="00F04BF7" w:rsidP="001B32CB">
            <w:pPr>
              <w:rPr>
                <w:rFonts w:ascii="Times New Roman" w:hAnsi="Times New Roman"/>
                <w:sz w:val="24"/>
              </w:rPr>
            </w:pPr>
          </w:p>
          <w:p w:rsidR="00F04BF7" w:rsidRPr="00535164" w:rsidRDefault="00F04BF7" w:rsidP="001B32CB">
            <w:pPr>
              <w:rPr>
                <w:rFonts w:ascii="Times New Roman" w:hAnsi="Times New Roman"/>
                <w:sz w:val="24"/>
              </w:rPr>
            </w:pPr>
          </w:p>
        </w:tc>
      </w:tr>
      <w:tr w:rsidR="00F04BF7" w:rsidRPr="00535164" w:rsidTr="001B32CB">
        <w:trPr>
          <w:trHeight w:val="588"/>
        </w:trPr>
        <w:tc>
          <w:tcPr>
            <w:tcW w:w="1858" w:type="dxa"/>
            <w:shd w:val="clear" w:color="auto" w:fill="auto"/>
            <w:vAlign w:val="center"/>
          </w:tcPr>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培训内容</w:t>
            </w:r>
          </w:p>
        </w:tc>
        <w:tc>
          <w:tcPr>
            <w:tcW w:w="7372" w:type="dxa"/>
            <w:shd w:val="clear" w:color="auto" w:fill="auto"/>
            <w:vAlign w:val="center"/>
          </w:tcPr>
          <w:p w:rsidR="00F04BF7" w:rsidRPr="00535164" w:rsidRDefault="00F04BF7" w:rsidP="001B32CB">
            <w:pPr>
              <w:rPr>
                <w:rFonts w:ascii="Times New Roman" w:hAnsi="Times New Roman"/>
                <w:sz w:val="24"/>
              </w:rPr>
            </w:pPr>
          </w:p>
        </w:tc>
      </w:tr>
      <w:tr w:rsidR="00F04BF7" w:rsidRPr="00535164" w:rsidTr="001B32CB">
        <w:trPr>
          <w:trHeight w:val="567"/>
        </w:trPr>
        <w:tc>
          <w:tcPr>
            <w:tcW w:w="1858" w:type="dxa"/>
            <w:shd w:val="clear" w:color="auto" w:fill="auto"/>
            <w:vAlign w:val="center"/>
          </w:tcPr>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主</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讲</w:t>
            </w:r>
            <w:r w:rsidRPr="00535164">
              <w:rPr>
                <w:rFonts w:ascii="Times New Roman" w:eastAsia="方正仿宋_GBK" w:hAnsi="Times New Roman" w:cs="宋体" w:hint="eastAsia"/>
                <w:b/>
                <w:bCs/>
                <w:kern w:val="0"/>
                <w:szCs w:val="21"/>
              </w:rPr>
              <w:t xml:space="preserve"> </w:t>
            </w:r>
            <w:r w:rsidRPr="00535164">
              <w:rPr>
                <w:rFonts w:ascii="Times New Roman" w:eastAsia="方正仿宋_GBK" w:hAnsi="Times New Roman" w:cs="宋体" w:hint="eastAsia"/>
                <w:b/>
                <w:bCs/>
                <w:kern w:val="0"/>
                <w:szCs w:val="21"/>
              </w:rPr>
              <w:t>人</w:t>
            </w:r>
          </w:p>
        </w:tc>
        <w:tc>
          <w:tcPr>
            <w:tcW w:w="7372" w:type="dxa"/>
            <w:shd w:val="clear" w:color="auto" w:fill="auto"/>
            <w:vAlign w:val="center"/>
          </w:tcPr>
          <w:p w:rsidR="00F04BF7" w:rsidRPr="00535164" w:rsidRDefault="00F04BF7" w:rsidP="001B32CB">
            <w:pPr>
              <w:rPr>
                <w:rFonts w:ascii="Times New Roman" w:hAnsi="Times New Roman"/>
                <w:sz w:val="24"/>
              </w:rPr>
            </w:pPr>
          </w:p>
        </w:tc>
      </w:tr>
      <w:tr w:rsidR="00F04BF7" w:rsidRPr="00535164" w:rsidTr="001B32CB">
        <w:trPr>
          <w:trHeight w:val="1973"/>
        </w:trPr>
        <w:tc>
          <w:tcPr>
            <w:tcW w:w="1858" w:type="dxa"/>
            <w:shd w:val="clear" w:color="auto" w:fill="auto"/>
            <w:vAlign w:val="center"/>
          </w:tcPr>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参加培训人员</w:t>
            </w:r>
          </w:p>
        </w:tc>
        <w:tc>
          <w:tcPr>
            <w:tcW w:w="7372" w:type="dxa"/>
            <w:shd w:val="clear" w:color="auto" w:fill="auto"/>
            <w:vAlign w:val="center"/>
          </w:tcPr>
          <w:p w:rsidR="00F04BF7" w:rsidRPr="00535164" w:rsidRDefault="00F04BF7" w:rsidP="001B32CB">
            <w:pPr>
              <w:rPr>
                <w:rFonts w:ascii="Times New Roman" w:hAnsi="Times New Roman"/>
                <w:sz w:val="24"/>
              </w:rPr>
            </w:pPr>
          </w:p>
          <w:p w:rsidR="00F04BF7" w:rsidRPr="00535164" w:rsidRDefault="00F04BF7" w:rsidP="001B32CB">
            <w:pPr>
              <w:rPr>
                <w:rFonts w:ascii="Times New Roman" w:hAnsi="Times New Roman"/>
                <w:sz w:val="24"/>
              </w:rPr>
            </w:pPr>
          </w:p>
          <w:p w:rsidR="00F04BF7" w:rsidRPr="00535164" w:rsidRDefault="00F04BF7" w:rsidP="001B32CB">
            <w:pPr>
              <w:rPr>
                <w:rFonts w:ascii="Times New Roman" w:hAnsi="Times New Roman"/>
                <w:sz w:val="24"/>
              </w:rPr>
            </w:pPr>
          </w:p>
          <w:p w:rsidR="00F04BF7" w:rsidRPr="00535164" w:rsidRDefault="00F04BF7" w:rsidP="001B32CB">
            <w:pPr>
              <w:rPr>
                <w:rFonts w:ascii="Times New Roman" w:hAnsi="Times New Roman"/>
                <w:sz w:val="24"/>
              </w:rPr>
            </w:pPr>
          </w:p>
        </w:tc>
      </w:tr>
      <w:tr w:rsidR="00F04BF7" w:rsidRPr="00535164" w:rsidTr="001B32CB">
        <w:trPr>
          <w:trHeight w:val="6369"/>
        </w:trPr>
        <w:tc>
          <w:tcPr>
            <w:tcW w:w="1858" w:type="dxa"/>
            <w:shd w:val="clear" w:color="auto" w:fill="auto"/>
            <w:vAlign w:val="center"/>
          </w:tcPr>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培</w:t>
            </w:r>
            <w:r w:rsidRPr="00535164">
              <w:rPr>
                <w:rFonts w:ascii="Times New Roman" w:eastAsia="方正仿宋_GBK" w:hAnsi="Times New Roman" w:cs="宋体" w:hint="eastAsia"/>
                <w:b/>
                <w:bCs/>
                <w:kern w:val="0"/>
                <w:szCs w:val="21"/>
              </w:rPr>
              <w:t xml:space="preserve"> </w:t>
            </w:r>
          </w:p>
          <w:p w:rsidR="00F04BF7" w:rsidRPr="00535164" w:rsidRDefault="00F04BF7" w:rsidP="001B32CB">
            <w:pPr>
              <w:widowControl/>
              <w:jc w:val="center"/>
              <w:rPr>
                <w:rFonts w:ascii="Times New Roman" w:eastAsia="方正仿宋_GBK" w:hAnsi="Times New Roman" w:cs="宋体"/>
                <w:b/>
                <w:bCs/>
                <w:kern w:val="0"/>
                <w:szCs w:val="21"/>
              </w:rPr>
            </w:pPr>
          </w:p>
          <w:p w:rsidR="00F04BF7" w:rsidRPr="00535164" w:rsidRDefault="00F04BF7" w:rsidP="001B32CB">
            <w:pPr>
              <w:widowControl/>
              <w:jc w:val="center"/>
              <w:rPr>
                <w:rFonts w:ascii="Times New Roman" w:eastAsia="方正仿宋_GBK" w:hAnsi="Times New Roman" w:cs="宋体"/>
                <w:b/>
                <w:bCs/>
                <w:kern w:val="0"/>
                <w:szCs w:val="21"/>
              </w:rPr>
            </w:pPr>
          </w:p>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训</w:t>
            </w:r>
          </w:p>
          <w:p w:rsidR="00F04BF7" w:rsidRPr="00535164" w:rsidRDefault="00F04BF7" w:rsidP="001B32CB">
            <w:pPr>
              <w:widowControl/>
              <w:jc w:val="center"/>
              <w:rPr>
                <w:rFonts w:ascii="Times New Roman" w:eastAsia="方正仿宋_GBK" w:hAnsi="Times New Roman" w:cs="宋体"/>
                <w:b/>
                <w:bCs/>
                <w:kern w:val="0"/>
                <w:szCs w:val="21"/>
              </w:rPr>
            </w:pPr>
          </w:p>
          <w:p w:rsidR="00F04BF7" w:rsidRPr="00535164" w:rsidRDefault="00F04BF7" w:rsidP="001B32CB">
            <w:pPr>
              <w:widowControl/>
              <w:jc w:val="center"/>
              <w:rPr>
                <w:rFonts w:ascii="Times New Roman" w:eastAsia="方正仿宋_GBK" w:hAnsi="Times New Roman" w:cs="宋体"/>
                <w:b/>
                <w:bCs/>
                <w:kern w:val="0"/>
                <w:szCs w:val="21"/>
              </w:rPr>
            </w:pPr>
          </w:p>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记</w:t>
            </w:r>
          </w:p>
          <w:p w:rsidR="00F04BF7" w:rsidRPr="00535164" w:rsidRDefault="00F04BF7" w:rsidP="001B32CB">
            <w:pPr>
              <w:widowControl/>
              <w:jc w:val="center"/>
              <w:rPr>
                <w:rFonts w:ascii="Times New Roman" w:eastAsia="方正仿宋_GBK" w:hAnsi="Times New Roman" w:cs="宋体"/>
                <w:b/>
                <w:bCs/>
                <w:kern w:val="0"/>
                <w:szCs w:val="21"/>
              </w:rPr>
            </w:pPr>
          </w:p>
          <w:p w:rsidR="00F04BF7" w:rsidRPr="00535164" w:rsidRDefault="00F04BF7" w:rsidP="001B32CB">
            <w:pPr>
              <w:widowControl/>
              <w:jc w:val="center"/>
              <w:rPr>
                <w:rFonts w:ascii="Times New Roman" w:eastAsia="方正仿宋_GBK" w:hAnsi="Times New Roman" w:cs="宋体"/>
                <w:b/>
                <w:bCs/>
                <w:kern w:val="0"/>
                <w:szCs w:val="21"/>
              </w:rPr>
            </w:pPr>
          </w:p>
          <w:p w:rsidR="00F04BF7" w:rsidRPr="00535164" w:rsidRDefault="00F04BF7" w:rsidP="001B32CB">
            <w:pPr>
              <w:widowControl/>
              <w:jc w:val="center"/>
              <w:rPr>
                <w:rFonts w:ascii="Times New Roman" w:eastAsia="方正仿宋_GBK" w:hAnsi="Times New Roman" w:cs="宋体"/>
                <w:b/>
                <w:bCs/>
                <w:kern w:val="0"/>
                <w:szCs w:val="21"/>
              </w:rPr>
            </w:pPr>
            <w:r w:rsidRPr="00535164">
              <w:rPr>
                <w:rFonts w:ascii="Times New Roman" w:eastAsia="方正仿宋_GBK" w:hAnsi="Times New Roman" w:cs="宋体" w:hint="eastAsia"/>
                <w:b/>
                <w:bCs/>
                <w:kern w:val="0"/>
                <w:szCs w:val="21"/>
              </w:rPr>
              <w:t>录</w:t>
            </w:r>
          </w:p>
        </w:tc>
        <w:tc>
          <w:tcPr>
            <w:tcW w:w="7372" w:type="dxa"/>
            <w:shd w:val="clear" w:color="auto" w:fill="auto"/>
          </w:tcPr>
          <w:p w:rsidR="00F04BF7" w:rsidRPr="00535164" w:rsidRDefault="00F04BF7" w:rsidP="001B32CB">
            <w:pPr>
              <w:rPr>
                <w:rFonts w:ascii="Times New Roman" w:hAnsi="Times New Roman"/>
                <w:sz w:val="24"/>
              </w:rPr>
            </w:pPr>
          </w:p>
        </w:tc>
      </w:tr>
    </w:tbl>
    <w:p w:rsidR="00F04BF7" w:rsidRPr="00535164" w:rsidRDefault="00F04BF7" w:rsidP="00F04BF7">
      <w:pPr>
        <w:tabs>
          <w:tab w:val="left" w:pos="1701"/>
          <w:tab w:val="left" w:pos="2127"/>
        </w:tabs>
        <w:jc w:val="left"/>
        <w:rPr>
          <w:rFonts w:ascii="Times New Roman" w:eastAsia="方正仿宋_GBK" w:hAnsi="Times New Roman"/>
          <w:sz w:val="22"/>
        </w:rPr>
      </w:pPr>
    </w:p>
    <w:p w:rsidR="00F04BF7" w:rsidRPr="00535164" w:rsidRDefault="00F04BF7" w:rsidP="00F04BF7">
      <w:pPr>
        <w:tabs>
          <w:tab w:val="left" w:pos="1701"/>
          <w:tab w:val="left" w:pos="2127"/>
        </w:tabs>
        <w:jc w:val="right"/>
        <w:rPr>
          <w:rFonts w:ascii="Times New Roman" w:eastAsia="方正仿宋_GBK" w:hAnsi="Times New Roman" w:hint="eastAsia"/>
          <w:sz w:val="20"/>
          <w:szCs w:val="20"/>
        </w:rPr>
      </w:pPr>
      <w:r w:rsidRPr="00535164">
        <w:rPr>
          <w:rFonts w:ascii="Times New Roman" w:eastAsia="方正仿宋_GBK" w:hAnsi="Times New Roman" w:hint="eastAsia"/>
          <w:sz w:val="20"/>
          <w:szCs w:val="20"/>
        </w:rPr>
        <w:t>重庆市教育委员会、市市场监管局监制</w:t>
      </w:r>
    </w:p>
    <w:p w:rsidR="00F04BF7" w:rsidRPr="00535164" w:rsidRDefault="00F04BF7" w:rsidP="00F04BF7">
      <w:pPr>
        <w:tabs>
          <w:tab w:val="left" w:pos="1701"/>
          <w:tab w:val="left" w:pos="2127"/>
        </w:tabs>
        <w:spacing w:line="600" w:lineRule="exact"/>
        <w:jc w:val="left"/>
        <w:rPr>
          <w:rFonts w:ascii="Times New Roman" w:eastAsia="方正黑体_GBK" w:hAnsi="Times New Roman"/>
          <w:sz w:val="32"/>
          <w:szCs w:val="32"/>
        </w:rPr>
      </w:pPr>
      <w:r w:rsidRPr="00535164">
        <w:rPr>
          <w:rFonts w:ascii="Times New Roman" w:eastAsia="方正黑体_GBK" w:hAnsi="Times New Roman" w:hint="eastAsia"/>
          <w:sz w:val="32"/>
          <w:szCs w:val="32"/>
        </w:rPr>
        <w:t>附件</w:t>
      </w: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w:t>
      </w:r>
      <w:r w:rsidRPr="00535164">
        <w:rPr>
          <w:rFonts w:ascii="Times New Roman" w:eastAsia="方正黑体_GBK" w:hAnsi="Times New Roman" w:hint="eastAsia"/>
          <w:sz w:val="32"/>
          <w:szCs w:val="32"/>
        </w:rPr>
        <w:t>2</w:t>
      </w:r>
    </w:p>
    <w:p w:rsidR="00F04BF7" w:rsidRPr="00535164" w:rsidRDefault="00F04BF7" w:rsidP="00F04BF7">
      <w:pPr>
        <w:tabs>
          <w:tab w:val="left" w:pos="1701"/>
          <w:tab w:val="left" w:pos="2127"/>
        </w:tabs>
        <w:spacing w:line="600" w:lineRule="exact"/>
        <w:jc w:val="left"/>
        <w:rPr>
          <w:rFonts w:ascii="Times New Roman" w:eastAsia="方正黑体_GBK" w:hAnsi="Times New Roman" w:hint="eastAsia"/>
          <w:sz w:val="32"/>
          <w:szCs w:val="32"/>
        </w:rPr>
      </w:pPr>
    </w:p>
    <w:p w:rsidR="00F04BF7" w:rsidRPr="00535164" w:rsidRDefault="00F04BF7" w:rsidP="00F04BF7">
      <w:pPr>
        <w:tabs>
          <w:tab w:val="left" w:pos="1701"/>
          <w:tab w:val="left" w:pos="2127"/>
        </w:tabs>
        <w:spacing w:line="600" w:lineRule="exact"/>
        <w:jc w:val="center"/>
        <w:rPr>
          <w:rFonts w:ascii="Times New Roman" w:eastAsia="方正小标宋_GBK" w:hAnsi="Times New Roman" w:hint="eastAsia"/>
          <w:sz w:val="44"/>
          <w:szCs w:val="44"/>
        </w:rPr>
      </w:pPr>
      <w:r w:rsidRPr="00535164">
        <w:rPr>
          <w:rFonts w:ascii="Times New Roman" w:eastAsia="方正小标宋_GBK" w:hAnsi="Times New Roman" w:hint="eastAsia"/>
          <w:sz w:val="44"/>
          <w:szCs w:val="44"/>
        </w:rPr>
        <w:t>标签模板</w:t>
      </w:r>
    </w:p>
    <w:p w:rsidR="00F04BF7" w:rsidRPr="00535164" w:rsidRDefault="00F04BF7" w:rsidP="00F04BF7">
      <w:pPr>
        <w:tabs>
          <w:tab w:val="left" w:pos="1701"/>
          <w:tab w:val="left" w:pos="2127"/>
        </w:tabs>
        <w:spacing w:line="600" w:lineRule="exact"/>
        <w:jc w:val="left"/>
        <w:rPr>
          <w:rFonts w:ascii="Times New Roman" w:eastAsia="方正黑体_GBK" w:hAnsi="Times New Roman"/>
          <w:sz w:val="32"/>
          <w:szCs w:val="32"/>
        </w:rPr>
      </w:pP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．食品留样标签模板</w:t>
      </w: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r>
        <w:rPr>
          <w:rFonts w:ascii="Times New Roman" w:eastAsia="方正仿宋_GBK" w:hAnsi="Times New Roman" w:hint="eastAsia"/>
          <w:noProof/>
          <w:sz w:val="32"/>
          <w:szCs w:val="32"/>
        </w:rPr>
        <w:drawing>
          <wp:anchor distT="0" distB="0" distL="114300" distR="114300" simplePos="0" relativeHeight="251659264" behindDoc="0" locked="0" layoutInCell="1" allowOverlap="1">
            <wp:simplePos x="0" y="0"/>
            <wp:positionH relativeFrom="margin">
              <wp:posOffset>1734820</wp:posOffset>
            </wp:positionH>
            <wp:positionV relativeFrom="margin">
              <wp:posOffset>1695450</wp:posOffset>
            </wp:positionV>
            <wp:extent cx="1718945" cy="162750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8945" cy="1627505"/>
                    </a:xfrm>
                    <a:prstGeom prst="rect">
                      <a:avLst/>
                    </a:prstGeom>
                    <a:noFill/>
                  </pic:spPr>
                </pic:pic>
              </a:graphicData>
            </a:graphic>
            <wp14:sizeRelH relativeFrom="page">
              <wp14:pctWidth>0</wp14:pctWidth>
            </wp14:sizeRelH>
            <wp14:sizeRelV relativeFrom="page">
              <wp14:pctHeight>0</wp14:pctHeight>
            </wp14:sizeRelV>
          </wp:anchor>
        </w:drawing>
      </w: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标签尺寸：长</w:t>
      </w:r>
      <w:r w:rsidRPr="00535164">
        <w:rPr>
          <w:rFonts w:ascii="Times New Roman" w:eastAsia="方正仿宋_GBK" w:hAnsi="Times New Roman" w:hint="eastAsia"/>
          <w:sz w:val="32"/>
          <w:szCs w:val="32"/>
        </w:rPr>
        <w:t>4.8cm</w:t>
      </w:r>
      <w:r w:rsidRPr="00535164">
        <w:rPr>
          <w:rFonts w:ascii="Times New Roman" w:eastAsia="方正仿宋_GBK" w:hAnsi="Times New Roman" w:hint="eastAsia"/>
          <w:sz w:val="32"/>
          <w:szCs w:val="32"/>
        </w:rPr>
        <w:t>，宽</w:t>
      </w:r>
      <w:r w:rsidRPr="00535164">
        <w:rPr>
          <w:rFonts w:ascii="Times New Roman" w:eastAsia="方正仿宋_GBK" w:hAnsi="Times New Roman" w:hint="eastAsia"/>
          <w:sz w:val="32"/>
          <w:szCs w:val="32"/>
        </w:rPr>
        <w:t>4.5cm</w:t>
      </w:r>
      <w:r w:rsidRPr="00535164">
        <w:rPr>
          <w:rFonts w:ascii="Times New Roman" w:eastAsia="方正仿宋_GBK" w:hAnsi="Times New Roman" w:hint="eastAsia"/>
          <w:sz w:val="32"/>
          <w:szCs w:val="32"/>
        </w:rPr>
        <w:t>；印制成不干胶。</w:t>
      </w:r>
    </w:p>
    <w:p w:rsidR="00F04BF7" w:rsidRPr="00535164" w:rsidRDefault="00F04BF7" w:rsidP="00F04BF7">
      <w:pPr>
        <w:tabs>
          <w:tab w:val="left" w:pos="1701"/>
          <w:tab w:val="left" w:pos="2127"/>
        </w:tabs>
        <w:spacing w:line="600" w:lineRule="exact"/>
        <w:jc w:val="left"/>
        <w:rPr>
          <w:rFonts w:ascii="Times New Roman" w:eastAsia="方正黑体_GBK" w:hAnsi="Times New Roman"/>
          <w:sz w:val="32"/>
          <w:szCs w:val="28"/>
        </w:rPr>
      </w:pPr>
      <w:r w:rsidRPr="00535164">
        <w:rPr>
          <w:rFonts w:ascii="Times New Roman" w:eastAsia="方正黑体_GBK" w:hAnsi="Times New Roman" w:hint="eastAsia"/>
          <w:sz w:val="32"/>
          <w:szCs w:val="28"/>
        </w:rPr>
        <w:t>2</w:t>
      </w:r>
      <w:r w:rsidRPr="00535164">
        <w:rPr>
          <w:rFonts w:ascii="Times New Roman" w:eastAsia="方正黑体_GBK" w:hAnsi="Times New Roman" w:hint="eastAsia"/>
          <w:sz w:val="32"/>
          <w:szCs w:val="28"/>
        </w:rPr>
        <w:t>．库房入库标签模板</w:t>
      </w: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r>
        <w:rPr>
          <w:rFonts w:ascii="Times New Roman" w:eastAsia="方正仿宋_GBK" w:hAnsi="Times New Roman" w:hint="eastAsia"/>
          <w:noProof/>
          <w:sz w:val="32"/>
          <w:szCs w:val="32"/>
        </w:rPr>
        <w:drawing>
          <wp:anchor distT="0" distB="0" distL="114300" distR="114300" simplePos="0" relativeHeight="251660288" behindDoc="0" locked="0" layoutInCell="1" allowOverlap="1">
            <wp:simplePos x="0" y="0"/>
            <wp:positionH relativeFrom="margin">
              <wp:posOffset>1852295</wp:posOffset>
            </wp:positionH>
            <wp:positionV relativeFrom="margin">
              <wp:posOffset>4324350</wp:posOffset>
            </wp:positionV>
            <wp:extent cx="1731645" cy="1627505"/>
            <wp:effectExtent l="0" t="0" r="190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1645" cy="1627505"/>
                    </a:xfrm>
                    <a:prstGeom prst="rect">
                      <a:avLst/>
                    </a:prstGeom>
                    <a:noFill/>
                  </pic:spPr>
                </pic:pic>
              </a:graphicData>
            </a:graphic>
            <wp14:sizeRelH relativeFrom="page">
              <wp14:pctWidth>0</wp14:pctWidth>
            </wp14:sizeRelH>
            <wp14:sizeRelV relativeFrom="page">
              <wp14:pctHeight>0</wp14:pctHeight>
            </wp14:sizeRelV>
          </wp:anchor>
        </w:drawing>
      </w: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sz w:val="28"/>
          <w:szCs w:val="28"/>
        </w:rPr>
      </w:pPr>
    </w:p>
    <w:p w:rsidR="00F04BF7" w:rsidRPr="00535164" w:rsidRDefault="00F04BF7" w:rsidP="00F04BF7">
      <w:pPr>
        <w:tabs>
          <w:tab w:val="left" w:pos="1701"/>
          <w:tab w:val="left" w:pos="2127"/>
        </w:tabs>
        <w:spacing w:line="600" w:lineRule="exact"/>
        <w:jc w:val="left"/>
        <w:rPr>
          <w:rFonts w:ascii="Times New Roman" w:eastAsia="方正黑体_GBK" w:hAnsi="Times New Roman" w:hint="eastAsia"/>
          <w:sz w:val="28"/>
          <w:szCs w:val="28"/>
        </w:rPr>
      </w:pPr>
      <w:r w:rsidRPr="00535164">
        <w:rPr>
          <w:rFonts w:ascii="Times New Roman" w:eastAsia="方正仿宋_GBK" w:hAnsi="Times New Roman" w:hint="eastAsia"/>
          <w:sz w:val="32"/>
          <w:szCs w:val="32"/>
        </w:rPr>
        <w:t>标签尺寸：长</w:t>
      </w:r>
      <w:r w:rsidRPr="00535164">
        <w:rPr>
          <w:rFonts w:ascii="Times New Roman" w:eastAsia="方正仿宋_GBK" w:hAnsi="Times New Roman" w:hint="eastAsia"/>
          <w:sz w:val="32"/>
          <w:szCs w:val="32"/>
        </w:rPr>
        <w:t>4.8cm</w:t>
      </w:r>
      <w:r w:rsidRPr="00535164">
        <w:rPr>
          <w:rFonts w:ascii="Times New Roman" w:eastAsia="方正仿宋_GBK" w:hAnsi="Times New Roman" w:hint="eastAsia"/>
          <w:sz w:val="32"/>
          <w:szCs w:val="32"/>
        </w:rPr>
        <w:t>，宽</w:t>
      </w:r>
      <w:r w:rsidRPr="00535164">
        <w:rPr>
          <w:rFonts w:ascii="Times New Roman" w:eastAsia="方正仿宋_GBK" w:hAnsi="Times New Roman" w:hint="eastAsia"/>
          <w:sz w:val="32"/>
          <w:szCs w:val="32"/>
        </w:rPr>
        <w:t>4.5cm</w:t>
      </w:r>
      <w:r w:rsidRPr="00535164">
        <w:rPr>
          <w:rFonts w:ascii="Times New Roman" w:eastAsia="方正仿宋_GBK" w:hAnsi="Times New Roman" w:hint="eastAsia"/>
          <w:sz w:val="32"/>
          <w:szCs w:val="32"/>
        </w:rPr>
        <w:t>；印制成不干胶。</w:t>
      </w:r>
    </w:p>
    <w:p w:rsidR="00F04BF7" w:rsidRPr="00535164" w:rsidRDefault="00F04BF7" w:rsidP="00F04BF7">
      <w:pPr>
        <w:tabs>
          <w:tab w:val="left" w:pos="1701"/>
          <w:tab w:val="left" w:pos="2127"/>
        </w:tabs>
        <w:spacing w:line="600" w:lineRule="exact"/>
        <w:jc w:val="left"/>
        <w:rPr>
          <w:rFonts w:ascii="Times New Roman" w:eastAsia="方正仿宋_GBK" w:hAnsi="Times New Roman"/>
          <w:sz w:val="32"/>
          <w:szCs w:val="32"/>
        </w:rPr>
      </w:pPr>
      <w:r w:rsidRPr="00535164">
        <w:rPr>
          <w:rFonts w:ascii="Times New Roman" w:eastAsia="方正仿宋_GBK" w:hAnsi="Times New Roman" w:hint="eastAsia"/>
          <w:sz w:val="32"/>
          <w:szCs w:val="32"/>
        </w:rPr>
        <w:t>备注：可根据实际使用情况调整标签大小</w:t>
      </w:r>
    </w:p>
    <w:p w:rsidR="00BE52B1" w:rsidRDefault="00BE52B1" w:rsidP="00F04BF7">
      <w:pPr>
        <w:tabs>
          <w:tab w:val="left" w:pos="1701"/>
          <w:tab w:val="left" w:pos="2127"/>
        </w:tabs>
        <w:spacing w:line="600" w:lineRule="exact"/>
        <w:jc w:val="left"/>
        <w:rPr>
          <w:rFonts w:ascii="Times New Roman" w:eastAsia="方正仿宋_GBK" w:hAnsi="Times New Roman"/>
          <w:sz w:val="32"/>
          <w:szCs w:val="32"/>
        </w:rPr>
        <w:sectPr w:rsidR="00BE52B1" w:rsidSect="007635A2">
          <w:pgSz w:w="11906" w:h="16838"/>
          <w:pgMar w:top="1962" w:right="1474" w:bottom="1848" w:left="1588" w:header="1247" w:footer="851" w:gutter="0"/>
          <w:pgNumType w:fmt="numberInDash"/>
          <w:cols w:space="0"/>
          <w:docGrid w:linePitch="316"/>
        </w:sect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r w:rsidRPr="00535164">
        <w:rPr>
          <w:rFonts w:ascii="Times New Roman" w:eastAsia="方正黑体_GBK" w:hAnsi="Times New Roman" w:hint="eastAsia"/>
          <w:sz w:val="32"/>
          <w:szCs w:val="32"/>
        </w:rPr>
        <w:lastRenderedPageBreak/>
        <w:t>3</w:t>
      </w:r>
      <w:r w:rsidRPr="00535164">
        <w:rPr>
          <w:rFonts w:ascii="Times New Roman" w:eastAsia="方正黑体_GBK" w:hAnsi="Times New Roman" w:hint="eastAsia"/>
          <w:sz w:val="32"/>
          <w:szCs w:val="32"/>
        </w:rPr>
        <w:t>．学校营养改善计划公示栏</w:t>
      </w:r>
    </w:p>
    <w:p w:rsidR="00BE52B1" w:rsidRPr="00535164" w:rsidRDefault="007635A2" w:rsidP="00BE52B1">
      <w:pPr>
        <w:tabs>
          <w:tab w:val="left" w:pos="1701"/>
          <w:tab w:val="left" w:pos="2127"/>
        </w:tabs>
        <w:spacing w:line="600" w:lineRule="exact"/>
        <w:jc w:val="left"/>
        <w:rPr>
          <w:rFonts w:ascii="Times New Roman" w:eastAsia="方正黑体_GBK" w:hAnsi="Times New Roman"/>
          <w:sz w:val="32"/>
          <w:szCs w:val="32"/>
        </w:rPr>
      </w:pPr>
      <w:r>
        <w:rPr>
          <w:rFonts w:ascii="Times New Roman" w:eastAsia="方正仿宋_GBK" w:hAnsi="Times New Roman" w:hint="eastAsia"/>
          <w:noProof/>
          <w:sz w:val="32"/>
          <w:szCs w:val="32"/>
        </w:rPr>
        <w:drawing>
          <wp:anchor distT="0" distB="0" distL="114300" distR="114300" simplePos="0" relativeHeight="251662336" behindDoc="0" locked="0" layoutInCell="1" allowOverlap="1" wp14:anchorId="67134D47" wp14:editId="6A888382">
            <wp:simplePos x="0" y="0"/>
            <wp:positionH relativeFrom="column">
              <wp:posOffset>7118</wp:posOffset>
            </wp:positionH>
            <wp:positionV relativeFrom="paragraph">
              <wp:posOffset>75565</wp:posOffset>
            </wp:positionV>
            <wp:extent cx="8016949" cy="4278722"/>
            <wp:effectExtent l="0" t="0" r="3175" b="762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6949" cy="4278722"/>
                    </a:xfrm>
                    <a:prstGeom prst="rect">
                      <a:avLst/>
                    </a:prstGeom>
                    <a:noFill/>
                  </pic:spPr>
                </pic:pic>
              </a:graphicData>
            </a:graphic>
            <wp14:sizeRelH relativeFrom="page">
              <wp14:pctWidth>0</wp14:pctWidth>
            </wp14:sizeRelH>
            <wp14:sizeRelV relativeFrom="page">
              <wp14:pctHeight>0</wp14:pctHeight>
            </wp14:sizeRelV>
          </wp:anchor>
        </w:drawing>
      </w: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Default="00BE52B1" w:rsidP="00BE52B1">
      <w:pPr>
        <w:tabs>
          <w:tab w:val="left" w:pos="1701"/>
          <w:tab w:val="left" w:pos="2127"/>
        </w:tabs>
        <w:spacing w:line="600" w:lineRule="exact"/>
        <w:jc w:val="left"/>
        <w:rPr>
          <w:rFonts w:ascii="Times New Roman" w:eastAsia="方正黑体_GBK" w:hAnsi="Times New Roman"/>
          <w:sz w:val="32"/>
          <w:szCs w:val="32"/>
        </w:rPr>
        <w:sectPr w:rsidR="00BE52B1" w:rsidSect="007635A2">
          <w:pgSz w:w="16838" w:h="11906" w:orient="landscape" w:code="9"/>
          <w:pgMar w:top="1985" w:right="1446" w:bottom="1644" w:left="1446" w:header="851" w:footer="1247" w:gutter="0"/>
          <w:pgNumType w:fmt="numberInDash"/>
          <w:cols w:space="720"/>
          <w:docGrid w:linePitch="376" w:charSpace="58997"/>
        </w:sectPr>
      </w:pPr>
    </w:p>
    <w:p w:rsidR="00BE52B1" w:rsidRPr="00535164" w:rsidRDefault="00BE52B1" w:rsidP="00BE52B1">
      <w:pPr>
        <w:tabs>
          <w:tab w:val="left" w:pos="1701"/>
          <w:tab w:val="left" w:pos="2127"/>
        </w:tabs>
        <w:spacing w:line="600" w:lineRule="exact"/>
        <w:rPr>
          <w:rFonts w:ascii="Times New Roman" w:eastAsia="方正黑体_GBK" w:hAnsi="Times New Roman" w:hint="eastAsia"/>
          <w:sz w:val="32"/>
          <w:szCs w:val="32"/>
        </w:rPr>
      </w:pPr>
      <w:r w:rsidRPr="00535164">
        <w:rPr>
          <w:rFonts w:ascii="Times New Roman" w:eastAsia="方正黑体_GBK" w:hAnsi="Times New Roman" w:hint="eastAsia"/>
          <w:sz w:val="32"/>
          <w:szCs w:val="32"/>
        </w:rPr>
        <w:lastRenderedPageBreak/>
        <w:t>附件</w:t>
      </w: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w:t>
      </w:r>
      <w:r w:rsidRPr="00535164">
        <w:rPr>
          <w:rFonts w:ascii="Times New Roman" w:eastAsia="方正黑体_GBK" w:hAnsi="Times New Roman" w:hint="eastAsia"/>
          <w:sz w:val="32"/>
          <w:szCs w:val="32"/>
        </w:rPr>
        <w:t>3</w:t>
      </w:r>
    </w:p>
    <w:p w:rsidR="00BE52B1" w:rsidRPr="00535164" w:rsidRDefault="00BE52B1" w:rsidP="00BE52B1">
      <w:pPr>
        <w:tabs>
          <w:tab w:val="left" w:pos="1701"/>
          <w:tab w:val="left" w:pos="2127"/>
        </w:tabs>
        <w:spacing w:line="600" w:lineRule="exact"/>
        <w:jc w:val="center"/>
        <w:rPr>
          <w:rFonts w:ascii="Times New Roman" w:eastAsia="方正小标宋_GBK" w:hAnsi="Times New Roman" w:hint="eastAsia"/>
          <w:sz w:val="44"/>
          <w:szCs w:val="44"/>
        </w:rPr>
      </w:pPr>
      <w:r w:rsidRPr="00535164">
        <w:rPr>
          <w:rFonts w:ascii="Times New Roman" w:eastAsia="方正小标宋_GBK" w:hAnsi="Times New Roman" w:hint="eastAsia"/>
          <w:sz w:val="44"/>
          <w:szCs w:val="44"/>
        </w:rPr>
        <w:t>关键岗位提示牌</w:t>
      </w:r>
    </w:p>
    <w:p w:rsidR="00BE52B1" w:rsidRPr="00535164" w:rsidRDefault="00BE52B1" w:rsidP="00BE52B1">
      <w:pPr>
        <w:spacing w:line="600" w:lineRule="exact"/>
        <w:ind w:firstLineChars="200" w:firstLine="420"/>
        <w:rPr>
          <w:rFonts w:ascii="Times New Roman" w:hAnsi="Times New Roman"/>
          <w:b/>
          <w:sz w:val="28"/>
          <w:szCs w:val="28"/>
        </w:rPr>
      </w:pPr>
      <w:r>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-60325</wp:posOffset>
                </wp:positionH>
                <wp:positionV relativeFrom="paragraph">
                  <wp:posOffset>31942</wp:posOffset>
                </wp:positionV>
                <wp:extent cx="5681345" cy="3905250"/>
                <wp:effectExtent l="0" t="0" r="14605" b="19050"/>
                <wp:wrapNone/>
                <wp:docPr id="83"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345" cy="3905250"/>
                        </a:xfrm>
                        <a:prstGeom prst="rect">
                          <a:avLst/>
                        </a:prstGeom>
                        <a:solidFill>
                          <a:srgbClr val="D7E4BD">
                            <a:lumMod val="40000"/>
                            <a:lumOff val="60000"/>
                          </a:srgbClr>
                        </a:solidFill>
                        <a:ln w="19050">
                          <a:solidFill>
                            <a:srgbClr val="C00000"/>
                          </a:solidFill>
                          <a:prstDash val="sysDot"/>
                        </a:ln>
                      </wps:spPr>
                      <wps:txbx>
                        <w:txbxContent>
                          <w:p w:rsidR="00BE52B1" w:rsidRDefault="00BE52B1" w:rsidP="00BE52B1">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岗位提示-出</w:t>
                            </w:r>
                            <w:r>
                              <w:rPr>
                                <w:rFonts w:ascii="方正小标宋_GBK" w:eastAsia="方正小标宋_GBK" w:hAnsi="方正小标宋_GBK" w:cs="方正小标宋_GBK"/>
                                <w:b/>
                                <w:bCs/>
                                <w:color w:val="C00000"/>
                                <w:sz w:val="44"/>
                                <w:szCs w:val="44"/>
                              </w:rPr>
                              <w:t>入库</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专人负责</w:t>
                            </w:r>
                            <w:r w:rsidRPr="0083566B">
                              <w:rPr>
                                <w:rFonts w:ascii="方正仿宋_GBK" w:eastAsia="方正仿宋_GBK" w:hAnsi="方正仿宋_GBK" w:cs="方正仿宋_GBK"/>
                                <w:b/>
                                <w:bCs/>
                                <w:color w:val="000000"/>
                                <w:sz w:val="32"/>
                                <w:szCs w:val="32"/>
                              </w:rPr>
                              <w:t>，签字确认</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严格检验</w:t>
                            </w:r>
                            <w:r w:rsidRPr="0083566B">
                              <w:rPr>
                                <w:rFonts w:ascii="方正仿宋_GBK" w:eastAsia="方正仿宋_GBK" w:hAnsi="方正仿宋_GBK" w:cs="方正仿宋_GBK"/>
                                <w:b/>
                                <w:bCs/>
                                <w:color w:val="000000"/>
                                <w:sz w:val="32"/>
                                <w:szCs w:val="32"/>
                              </w:rPr>
                              <w:t>质量、核对数量</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严防</w:t>
                            </w:r>
                            <w:r w:rsidRPr="0083566B">
                              <w:rPr>
                                <w:rFonts w:ascii="方正仿宋_GBK" w:eastAsia="方正仿宋_GBK" w:hAnsi="方正仿宋_GBK" w:cs="方正仿宋_GBK"/>
                                <w:b/>
                                <w:bCs/>
                                <w:color w:val="000000"/>
                                <w:sz w:val="32"/>
                                <w:szCs w:val="32"/>
                              </w:rPr>
                              <w:t>缺斤少两、以次充好、</w:t>
                            </w:r>
                            <w:r w:rsidRPr="0083566B">
                              <w:rPr>
                                <w:rFonts w:ascii="方正仿宋_GBK" w:eastAsia="方正仿宋_GBK" w:hAnsi="方正仿宋_GBK" w:cs="方正仿宋_GBK" w:hint="eastAsia"/>
                                <w:b/>
                                <w:bCs/>
                                <w:color w:val="000000"/>
                                <w:sz w:val="32"/>
                                <w:szCs w:val="32"/>
                              </w:rPr>
                              <w:t>重</w:t>
                            </w:r>
                            <w:r w:rsidRPr="0083566B">
                              <w:rPr>
                                <w:rFonts w:ascii="方正仿宋_GBK" w:eastAsia="方正仿宋_GBK" w:hAnsi="方正仿宋_GBK" w:cs="方正仿宋_GBK"/>
                                <w:b/>
                                <w:bCs/>
                                <w:color w:val="000000"/>
                                <w:sz w:val="32"/>
                                <w:szCs w:val="32"/>
                              </w:rPr>
                              <w:t>复验货、“</w:t>
                            </w:r>
                            <w:r w:rsidRPr="0083566B">
                              <w:rPr>
                                <w:rFonts w:ascii="方正仿宋_GBK" w:eastAsia="方正仿宋_GBK" w:hAnsi="方正仿宋_GBK" w:cs="方正仿宋_GBK" w:hint="eastAsia"/>
                                <w:b/>
                                <w:bCs/>
                                <w:color w:val="000000"/>
                                <w:sz w:val="32"/>
                                <w:szCs w:val="32"/>
                              </w:rPr>
                              <w:t>跑</w:t>
                            </w:r>
                            <w:r w:rsidRPr="0083566B">
                              <w:rPr>
                                <w:rFonts w:ascii="方正仿宋_GBK" w:eastAsia="方正仿宋_GBK" w:hAnsi="方正仿宋_GBK" w:cs="方正仿宋_GBK"/>
                                <w:b/>
                                <w:bCs/>
                                <w:color w:val="000000"/>
                                <w:sz w:val="32"/>
                                <w:szCs w:val="32"/>
                              </w:rPr>
                              <w:t>冒滴漏”</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过期、变质食品及时清理、销毁，</w:t>
                            </w:r>
                            <w:r w:rsidRPr="0083566B">
                              <w:rPr>
                                <w:rFonts w:ascii="方正仿宋_GBK" w:eastAsia="方正仿宋_GBK" w:hAnsi="方正仿宋_GBK" w:cs="方正仿宋_GBK"/>
                                <w:b/>
                                <w:bCs/>
                                <w:color w:val="000000"/>
                                <w:sz w:val="32"/>
                                <w:szCs w:val="32"/>
                              </w:rPr>
                              <w:t>并办理</w:t>
                            </w:r>
                            <w:r w:rsidRPr="0083566B">
                              <w:rPr>
                                <w:rFonts w:ascii="方正仿宋_GBK" w:eastAsia="方正仿宋_GBK" w:hAnsi="方正仿宋_GBK" w:cs="方正仿宋_GBK" w:hint="eastAsia"/>
                                <w:b/>
                                <w:bCs/>
                                <w:color w:val="000000"/>
                                <w:sz w:val="32"/>
                                <w:szCs w:val="32"/>
                              </w:rPr>
                              <w:t>监销</w:t>
                            </w:r>
                            <w:r w:rsidRPr="0083566B">
                              <w:rPr>
                                <w:rFonts w:ascii="方正仿宋_GBK" w:eastAsia="方正仿宋_GBK" w:hAnsi="方正仿宋_GBK" w:cs="方正仿宋_GBK"/>
                                <w:b/>
                                <w:bCs/>
                                <w:color w:val="000000"/>
                                <w:sz w:val="32"/>
                                <w:szCs w:val="32"/>
                              </w:rPr>
                              <w:t>手续</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杜绝</w:t>
                            </w:r>
                            <w:r w:rsidRPr="0083566B">
                              <w:rPr>
                                <w:rFonts w:ascii="方正仿宋_GBK" w:eastAsia="方正仿宋_GBK" w:hAnsi="方正仿宋_GBK" w:cs="方正仿宋_GBK"/>
                                <w:b/>
                                <w:bCs/>
                                <w:color w:val="000000"/>
                                <w:sz w:val="32"/>
                                <w:szCs w:val="32"/>
                              </w:rPr>
                              <w:t>质次、变质、过期食品</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出</w:t>
                            </w:r>
                            <w:r w:rsidRPr="0083566B">
                              <w:rPr>
                                <w:rFonts w:ascii="方正仿宋_GBK" w:eastAsia="方正仿宋_GBK" w:hAnsi="方正仿宋_GBK" w:cs="方正仿宋_GBK"/>
                                <w:b/>
                                <w:bCs/>
                                <w:color w:val="000000"/>
                                <w:sz w:val="32"/>
                                <w:szCs w:val="32"/>
                              </w:rPr>
                              <w:t>入库环节应全程在视频监控范围。</w:t>
                            </w:r>
                          </w:p>
                          <w:p w:rsidR="00BE52B1" w:rsidRPr="0083566B" w:rsidRDefault="00BE52B1" w:rsidP="00BE52B1">
                            <w:pPr>
                              <w:ind w:right="735"/>
                              <w:jc w:val="right"/>
                              <w:rPr>
                                <w:rFonts w:eastAsia="方正仿宋_GBK"/>
                                <w:b/>
                                <w:bCs/>
                                <w:color w:val="000000"/>
                                <w:szCs w:val="21"/>
                              </w:rPr>
                            </w:pPr>
                            <w:r w:rsidRPr="0083566B">
                              <w:rPr>
                                <w:rFonts w:eastAsia="方正仿宋_GBK" w:hint="eastAsia"/>
                                <w:b/>
                                <w:bCs/>
                                <w:color w:val="000000"/>
                                <w:szCs w:val="21"/>
                              </w:rPr>
                              <w:t>重庆市教育委员会、市市场监管局监制</w:t>
                            </w:r>
                          </w:p>
                          <w:p w:rsidR="00BE52B1" w:rsidRDefault="00BE52B1" w:rsidP="00BE52B1">
                            <w:pPr>
                              <w:pStyle w:val="a6"/>
                              <w:ind w:left="5250"/>
                              <w:rPr>
                                <w:b/>
                                <w:bCs/>
                              </w:rPr>
                            </w:pPr>
                          </w:p>
                          <w:p w:rsidR="00BE52B1" w:rsidRDefault="00BE52B1" w:rsidP="00BE52B1">
                            <w:pPr>
                              <w:spacing w:line="312" w:lineRule="auto"/>
                              <w:jc w:val="left"/>
                              <w:textAlignment w:val="baseline"/>
                              <w:rPr>
                                <w:color w:val="C00000"/>
                                <w:sz w:val="36"/>
                              </w:rPr>
                            </w:pP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3" o:spid="_x0000_s1026" type="#_x0000_t202" style="position:absolute;left:0;text-align:left;margin-left:-4.75pt;margin-top:2.5pt;width:447.3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" fillcolor="#eff4e5" strokecolor="#c00000" strokeweight="1.5pt">
                <v:stroke dashstyle="1 1"/>
                <v:path arrowok="t"/>
                <v:textbox>
                  <w:txbxContent>
                    <w:p w:rsidR="00BE52B1" w:rsidRDefault="00BE52B1" w:rsidP="00BE52B1">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岗位提示-出</w:t>
                      </w:r>
                      <w:r>
                        <w:rPr>
                          <w:rFonts w:ascii="方正小标宋_GBK" w:eastAsia="方正小标宋_GBK" w:hAnsi="方正小标宋_GBK" w:cs="方正小标宋_GBK"/>
                          <w:b/>
                          <w:bCs/>
                          <w:color w:val="C00000"/>
                          <w:sz w:val="44"/>
                          <w:szCs w:val="44"/>
                        </w:rPr>
                        <w:t>入库</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专人负责</w:t>
                      </w:r>
                      <w:r w:rsidRPr="0083566B">
                        <w:rPr>
                          <w:rFonts w:ascii="方正仿宋_GBK" w:eastAsia="方正仿宋_GBK" w:hAnsi="方正仿宋_GBK" w:cs="方正仿宋_GBK"/>
                          <w:b/>
                          <w:bCs/>
                          <w:color w:val="000000"/>
                          <w:sz w:val="32"/>
                          <w:szCs w:val="32"/>
                        </w:rPr>
                        <w:t>，签字确认</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严格检验</w:t>
                      </w:r>
                      <w:r w:rsidRPr="0083566B">
                        <w:rPr>
                          <w:rFonts w:ascii="方正仿宋_GBK" w:eastAsia="方正仿宋_GBK" w:hAnsi="方正仿宋_GBK" w:cs="方正仿宋_GBK"/>
                          <w:b/>
                          <w:bCs/>
                          <w:color w:val="000000"/>
                          <w:sz w:val="32"/>
                          <w:szCs w:val="32"/>
                        </w:rPr>
                        <w:t>质量、核对数量</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严防</w:t>
                      </w:r>
                      <w:r w:rsidRPr="0083566B">
                        <w:rPr>
                          <w:rFonts w:ascii="方正仿宋_GBK" w:eastAsia="方正仿宋_GBK" w:hAnsi="方正仿宋_GBK" w:cs="方正仿宋_GBK"/>
                          <w:b/>
                          <w:bCs/>
                          <w:color w:val="000000"/>
                          <w:sz w:val="32"/>
                          <w:szCs w:val="32"/>
                        </w:rPr>
                        <w:t>缺斤少两、以次充好、</w:t>
                      </w:r>
                      <w:r w:rsidRPr="0083566B">
                        <w:rPr>
                          <w:rFonts w:ascii="方正仿宋_GBK" w:eastAsia="方正仿宋_GBK" w:hAnsi="方正仿宋_GBK" w:cs="方正仿宋_GBK" w:hint="eastAsia"/>
                          <w:b/>
                          <w:bCs/>
                          <w:color w:val="000000"/>
                          <w:sz w:val="32"/>
                          <w:szCs w:val="32"/>
                        </w:rPr>
                        <w:t>重</w:t>
                      </w:r>
                      <w:r w:rsidRPr="0083566B">
                        <w:rPr>
                          <w:rFonts w:ascii="方正仿宋_GBK" w:eastAsia="方正仿宋_GBK" w:hAnsi="方正仿宋_GBK" w:cs="方正仿宋_GBK"/>
                          <w:b/>
                          <w:bCs/>
                          <w:color w:val="000000"/>
                          <w:sz w:val="32"/>
                          <w:szCs w:val="32"/>
                        </w:rPr>
                        <w:t>复验货、“</w:t>
                      </w:r>
                      <w:r w:rsidRPr="0083566B">
                        <w:rPr>
                          <w:rFonts w:ascii="方正仿宋_GBK" w:eastAsia="方正仿宋_GBK" w:hAnsi="方正仿宋_GBK" w:cs="方正仿宋_GBK" w:hint="eastAsia"/>
                          <w:b/>
                          <w:bCs/>
                          <w:color w:val="000000"/>
                          <w:sz w:val="32"/>
                          <w:szCs w:val="32"/>
                        </w:rPr>
                        <w:t>跑</w:t>
                      </w:r>
                      <w:r w:rsidRPr="0083566B">
                        <w:rPr>
                          <w:rFonts w:ascii="方正仿宋_GBK" w:eastAsia="方正仿宋_GBK" w:hAnsi="方正仿宋_GBK" w:cs="方正仿宋_GBK"/>
                          <w:b/>
                          <w:bCs/>
                          <w:color w:val="000000"/>
                          <w:sz w:val="32"/>
                          <w:szCs w:val="32"/>
                        </w:rPr>
                        <w:t>冒滴漏”</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过期、变质食品及时清理、销毁，</w:t>
                      </w:r>
                      <w:r w:rsidRPr="0083566B">
                        <w:rPr>
                          <w:rFonts w:ascii="方正仿宋_GBK" w:eastAsia="方正仿宋_GBK" w:hAnsi="方正仿宋_GBK" w:cs="方正仿宋_GBK"/>
                          <w:b/>
                          <w:bCs/>
                          <w:color w:val="000000"/>
                          <w:sz w:val="32"/>
                          <w:szCs w:val="32"/>
                        </w:rPr>
                        <w:t>并办理</w:t>
                      </w:r>
                      <w:r w:rsidRPr="0083566B">
                        <w:rPr>
                          <w:rFonts w:ascii="方正仿宋_GBK" w:eastAsia="方正仿宋_GBK" w:hAnsi="方正仿宋_GBK" w:cs="方正仿宋_GBK" w:hint="eastAsia"/>
                          <w:b/>
                          <w:bCs/>
                          <w:color w:val="000000"/>
                          <w:sz w:val="32"/>
                          <w:szCs w:val="32"/>
                        </w:rPr>
                        <w:t>监销</w:t>
                      </w:r>
                      <w:r w:rsidRPr="0083566B">
                        <w:rPr>
                          <w:rFonts w:ascii="方正仿宋_GBK" w:eastAsia="方正仿宋_GBK" w:hAnsi="方正仿宋_GBK" w:cs="方正仿宋_GBK"/>
                          <w:b/>
                          <w:bCs/>
                          <w:color w:val="000000"/>
                          <w:sz w:val="32"/>
                          <w:szCs w:val="32"/>
                        </w:rPr>
                        <w:t>手续</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杜绝</w:t>
                      </w:r>
                      <w:r w:rsidRPr="0083566B">
                        <w:rPr>
                          <w:rFonts w:ascii="方正仿宋_GBK" w:eastAsia="方正仿宋_GBK" w:hAnsi="方正仿宋_GBK" w:cs="方正仿宋_GBK"/>
                          <w:b/>
                          <w:bCs/>
                          <w:color w:val="000000"/>
                          <w:sz w:val="32"/>
                          <w:szCs w:val="32"/>
                        </w:rPr>
                        <w:t>质次、变质、过期食品</w:t>
                      </w:r>
                      <w:r w:rsidRPr="0083566B">
                        <w:rPr>
                          <w:rFonts w:ascii="方正仿宋_GBK" w:eastAsia="方正仿宋_GBK" w:hAnsi="方正仿宋_GBK" w:cs="方正仿宋_GBK" w:hint="eastAsia"/>
                          <w:b/>
                          <w:bCs/>
                          <w:color w:val="000000"/>
                          <w:sz w:val="32"/>
                          <w:szCs w:val="32"/>
                        </w:rPr>
                        <w:t>。</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出</w:t>
                      </w:r>
                      <w:r w:rsidRPr="0083566B">
                        <w:rPr>
                          <w:rFonts w:ascii="方正仿宋_GBK" w:eastAsia="方正仿宋_GBK" w:hAnsi="方正仿宋_GBK" w:cs="方正仿宋_GBK"/>
                          <w:b/>
                          <w:bCs/>
                          <w:color w:val="000000"/>
                          <w:sz w:val="32"/>
                          <w:szCs w:val="32"/>
                        </w:rPr>
                        <w:t>入库环节应全程在视频监控范围。</w:t>
                      </w:r>
                    </w:p>
                    <w:p w:rsidR="00BE52B1" w:rsidRPr="0083566B" w:rsidRDefault="00BE52B1" w:rsidP="00BE52B1">
                      <w:pPr>
                        <w:ind w:right="735"/>
                        <w:jc w:val="right"/>
                        <w:rPr>
                          <w:rFonts w:eastAsia="方正仿宋_GBK"/>
                          <w:b/>
                          <w:bCs/>
                          <w:color w:val="000000"/>
                          <w:szCs w:val="21"/>
                        </w:rPr>
                      </w:pPr>
                      <w:r w:rsidRPr="0083566B">
                        <w:rPr>
                          <w:rFonts w:eastAsia="方正仿宋_GBK" w:hint="eastAsia"/>
                          <w:b/>
                          <w:bCs/>
                          <w:color w:val="000000"/>
                          <w:szCs w:val="21"/>
                        </w:rPr>
                        <w:t>重庆市教育委员会、市市场监管局监制</w:t>
                      </w:r>
                    </w:p>
                    <w:p w:rsidR="00BE52B1" w:rsidRDefault="00BE52B1" w:rsidP="00BE52B1">
                      <w:pPr>
                        <w:pStyle w:val="a6"/>
                        <w:ind w:left="5250"/>
                        <w:rPr>
                          <w:b/>
                          <w:bCs/>
                        </w:rPr>
                      </w:pPr>
                    </w:p>
                    <w:p w:rsidR="00BE52B1" w:rsidRDefault="00BE52B1" w:rsidP="00BE52B1">
                      <w:pPr>
                        <w:spacing w:line="312" w:lineRule="auto"/>
                        <w:jc w:val="left"/>
                        <w:textAlignment w:val="baseline"/>
                        <w:rPr>
                          <w:color w:val="C00000"/>
                          <w:sz w:val="36"/>
                        </w:rPr>
                      </w:pPr>
                    </w:p>
                  </w:txbxContent>
                </v:textbox>
              </v:shape>
            </w:pict>
          </mc:Fallback>
        </mc:AlternateContent>
      </w:r>
    </w:p>
    <w:p w:rsidR="00BE52B1" w:rsidRPr="00535164" w:rsidRDefault="00BE52B1" w:rsidP="00BE52B1">
      <w:pPr>
        <w:spacing w:line="600" w:lineRule="exact"/>
        <w:ind w:firstLineChars="200" w:firstLine="562"/>
        <w:rPr>
          <w:rFonts w:ascii="Times New Roman" w:hAnsi="Times New Roman"/>
          <w:b/>
          <w:sz w:val="28"/>
          <w:szCs w:val="2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spacing w:line="600" w:lineRule="exact"/>
        <w:ind w:firstLineChars="200" w:firstLine="562"/>
        <w:rPr>
          <w:rFonts w:ascii="Times New Roman" w:hAnsi="Times New Roman"/>
          <w:b/>
          <w:sz w:val="28"/>
          <w:szCs w:val="28"/>
        </w:rPr>
      </w:pPr>
    </w:p>
    <w:p w:rsidR="00BE52B1" w:rsidRPr="00535164" w:rsidRDefault="00BE52B1" w:rsidP="00BE52B1">
      <w:pPr>
        <w:spacing w:line="600" w:lineRule="exact"/>
        <w:ind w:firstLineChars="200" w:firstLine="562"/>
        <w:rPr>
          <w:rFonts w:ascii="Times New Roman" w:hAnsi="Times New Roman"/>
          <w:b/>
          <w:sz w:val="28"/>
          <w:szCs w:val="2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3470</wp:posOffset>
                </wp:positionH>
                <wp:positionV relativeFrom="paragraph">
                  <wp:posOffset>50283</wp:posOffset>
                </wp:positionV>
                <wp:extent cx="5681345" cy="3390265"/>
                <wp:effectExtent l="0" t="0" r="14605" b="19685"/>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345" cy="3390265"/>
                        </a:xfrm>
                        <a:prstGeom prst="rect">
                          <a:avLst/>
                        </a:prstGeom>
                        <a:solidFill>
                          <a:srgbClr val="D7E4BD">
                            <a:lumMod val="40000"/>
                            <a:lumOff val="60000"/>
                          </a:srgbClr>
                        </a:solidFill>
                        <a:ln w="19050">
                          <a:solidFill>
                            <a:srgbClr val="C00000"/>
                          </a:solidFill>
                          <a:prstDash val="sysDot"/>
                        </a:ln>
                      </wps:spPr>
                      <wps:txbx>
                        <w:txbxContent>
                          <w:p w:rsidR="00BE52B1" w:rsidRDefault="00BE52B1" w:rsidP="00BE52B1">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岗位提示-原料贮存</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通风换气，防蝇防鼠防虫。</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分区、分架、分类，离墙、离地存放。</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先进、先出原则。</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过期、变质食品及时清理、销毁。</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根据</w:t>
                            </w:r>
                            <w:r w:rsidRPr="0083566B">
                              <w:rPr>
                                <w:rFonts w:ascii="方正仿宋_GBK" w:eastAsia="方正仿宋_GBK" w:hAnsi="方正仿宋_GBK" w:cs="方正仿宋_GBK"/>
                                <w:b/>
                                <w:bCs/>
                                <w:color w:val="000000"/>
                                <w:sz w:val="32"/>
                                <w:szCs w:val="32"/>
                              </w:rPr>
                              <w:t>日常消耗确定合理库存。</w:t>
                            </w:r>
                          </w:p>
                          <w:p w:rsidR="00BE52B1" w:rsidRPr="0083566B" w:rsidRDefault="00BE52B1" w:rsidP="00BE52B1">
                            <w:pPr>
                              <w:ind w:right="735"/>
                              <w:jc w:val="right"/>
                              <w:rPr>
                                <w:rFonts w:eastAsia="方正仿宋_GBK"/>
                                <w:b/>
                                <w:bCs/>
                                <w:color w:val="000000"/>
                                <w:szCs w:val="21"/>
                              </w:rPr>
                            </w:pPr>
                            <w:r w:rsidRPr="0083566B">
                              <w:rPr>
                                <w:rFonts w:eastAsia="方正仿宋_GBK" w:hint="eastAsia"/>
                                <w:b/>
                                <w:bCs/>
                                <w:color w:val="000000"/>
                                <w:szCs w:val="21"/>
                              </w:rPr>
                              <w:t>重庆市教育委员会、市市场监管局监制</w:t>
                            </w:r>
                          </w:p>
                          <w:p w:rsidR="00BE52B1" w:rsidRDefault="00BE52B1" w:rsidP="00BE52B1">
                            <w:pPr>
                              <w:pStyle w:val="a6"/>
                              <w:ind w:left="5250"/>
                              <w:rPr>
                                <w:b/>
                                <w:bCs/>
                              </w:rPr>
                            </w:pPr>
                          </w:p>
                          <w:p w:rsidR="00BE52B1" w:rsidRDefault="00BE52B1" w:rsidP="00BE52B1">
                            <w:pPr>
                              <w:spacing w:line="312" w:lineRule="auto"/>
                              <w:jc w:val="left"/>
                              <w:textAlignment w:val="baseline"/>
                              <w:rPr>
                                <w:color w:val="C00000"/>
                                <w:sz w:val="36"/>
                              </w:rPr>
                            </w:pP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文本框 23" o:spid="_x0000_s1027" type="#_x0000_t202" style="position:absolute;left:0;text-align:left;margin-left:.25pt;margin-top:3.95pt;width:447.35pt;height:26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" fillcolor="#eff4e5" strokecolor="#c00000" strokeweight="1.5pt">
                <v:stroke dashstyle="1 1"/>
                <v:path arrowok="t"/>
                <v:textbox>
                  <w:txbxContent>
                    <w:p w:rsidR="00BE52B1" w:rsidRDefault="00BE52B1" w:rsidP="00BE52B1">
                      <w:pPr>
                        <w:spacing w:line="312" w:lineRule="auto"/>
                        <w:ind w:left="360"/>
                        <w:jc w:val="center"/>
                        <w:textAlignment w:val="baseline"/>
                        <w:rPr>
                          <w:rFonts w:ascii="方正小标宋_GBK" w:eastAsia="方正小标宋_GBK" w:hAnsi="方正小标宋_GBK" w:cs="方正小标宋_GBK"/>
                          <w:b/>
                          <w:bCs/>
                          <w:color w:val="C00000"/>
                          <w:sz w:val="44"/>
                          <w:szCs w:val="44"/>
                        </w:rPr>
                      </w:pPr>
                      <w:r>
                        <w:rPr>
                          <w:rFonts w:ascii="方正小标宋_GBK" w:eastAsia="方正小标宋_GBK" w:hAnsi="方正小标宋_GBK" w:cs="方正小标宋_GBK" w:hint="eastAsia"/>
                          <w:b/>
                          <w:bCs/>
                          <w:color w:val="C00000"/>
                          <w:sz w:val="44"/>
                          <w:szCs w:val="44"/>
                        </w:rPr>
                        <w:t>岗位提示-原料贮存</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通风换气，防蝇防鼠防虫。</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分区、分架、分类，离墙、离地存放。</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先进、先出原则。</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 xml:space="preserve"> 过期、变质食品及时清理、销毁。</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根据</w:t>
                      </w:r>
                      <w:r w:rsidRPr="0083566B">
                        <w:rPr>
                          <w:rFonts w:ascii="方正仿宋_GBK" w:eastAsia="方正仿宋_GBK" w:hAnsi="方正仿宋_GBK" w:cs="方正仿宋_GBK"/>
                          <w:b/>
                          <w:bCs/>
                          <w:color w:val="000000"/>
                          <w:sz w:val="32"/>
                          <w:szCs w:val="32"/>
                        </w:rPr>
                        <w:t>日常消耗确定合理库存。</w:t>
                      </w:r>
                    </w:p>
                    <w:p w:rsidR="00BE52B1" w:rsidRPr="0083566B" w:rsidRDefault="00BE52B1" w:rsidP="00BE52B1">
                      <w:pPr>
                        <w:ind w:right="735"/>
                        <w:jc w:val="right"/>
                        <w:rPr>
                          <w:rFonts w:eastAsia="方正仿宋_GBK"/>
                          <w:b/>
                          <w:bCs/>
                          <w:color w:val="000000"/>
                          <w:szCs w:val="21"/>
                        </w:rPr>
                      </w:pPr>
                      <w:r w:rsidRPr="0083566B">
                        <w:rPr>
                          <w:rFonts w:eastAsia="方正仿宋_GBK" w:hint="eastAsia"/>
                          <w:b/>
                          <w:bCs/>
                          <w:color w:val="000000"/>
                          <w:szCs w:val="21"/>
                        </w:rPr>
                        <w:t>重庆市教育委员会、市市场监管局监制</w:t>
                      </w:r>
                    </w:p>
                    <w:p w:rsidR="00BE52B1" w:rsidRDefault="00BE52B1" w:rsidP="00BE52B1">
                      <w:pPr>
                        <w:pStyle w:val="a6"/>
                        <w:ind w:left="5250"/>
                        <w:rPr>
                          <w:b/>
                          <w:bCs/>
                        </w:rPr>
                      </w:pPr>
                    </w:p>
                    <w:p w:rsidR="00BE52B1" w:rsidRDefault="00BE52B1" w:rsidP="00BE52B1">
                      <w:pPr>
                        <w:spacing w:line="312" w:lineRule="auto"/>
                        <w:jc w:val="left"/>
                        <w:textAlignment w:val="baseline"/>
                        <w:rPr>
                          <w:color w:val="C00000"/>
                          <w:sz w:val="36"/>
                        </w:rPr>
                      </w:pPr>
                    </w:p>
                  </w:txbxContent>
                </v:textbox>
              </v:shape>
            </w:pict>
          </mc:Fallback>
        </mc:AlternateContent>
      </w: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widowControl/>
        <w:jc w:val="left"/>
        <w:rPr>
          <w:rFonts w:ascii="Times New Roman" w:eastAsia="方正仿宋_GBK" w:hAnsi="Times New Roman"/>
          <w:sz w:val="18"/>
          <w:szCs w:val="18"/>
        </w:rPr>
      </w:pPr>
      <w:r w:rsidRPr="00535164">
        <w:rPr>
          <w:rFonts w:ascii="Times New Roman" w:eastAsia="方正仿宋_GBK" w:hAnsi="Times New Roman"/>
          <w:sz w:val="18"/>
          <w:szCs w:val="18"/>
        </w:rPr>
        <w:br w:type="page"/>
      </w: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r>
        <w:rPr>
          <w:rFonts w:ascii="Times New Roman" w:hAnsi="Times New Roman"/>
          <w:noProof/>
        </w:rPr>
        <mc:AlternateContent>
          <mc:Choice Requires="wps">
            <w:drawing>
              <wp:anchor distT="0" distB="0" distL="114300" distR="114300" simplePos="0" relativeHeight="251665408" behindDoc="0" locked="0" layoutInCell="1" allowOverlap="1" wp14:anchorId="3167F26F" wp14:editId="7BCC6915">
                <wp:simplePos x="0" y="0"/>
                <wp:positionH relativeFrom="column">
                  <wp:posOffset>-21590</wp:posOffset>
                </wp:positionH>
                <wp:positionV relativeFrom="paragraph">
                  <wp:posOffset>52070</wp:posOffset>
                </wp:positionV>
                <wp:extent cx="5711190" cy="3966845"/>
                <wp:effectExtent l="0" t="0" r="22860" b="14605"/>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3966845"/>
                        </a:xfrm>
                        <a:prstGeom prst="rect">
                          <a:avLst/>
                        </a:prstGeom>
                        <a:solidFill>
                          <a:srgbClr val="FDEADA"/>
                        </a:solidFill>
                        <a:ln w="9525">
                          <a:solidFill>
                            <a:sysClr val="windowText" lastClr="000000">
                              <a:lumMod val="100000"/>
                              <a:lumOff val="0"/>
                            </a:sysClr>
                          </a:solidFill>
                          <a:prstDash val="sysDash"/>
                          <a:round/>
                        </a:ln>
                      </wps:spPr>
                      <wps:txbx>
                        <w:txbxContent>
                          <w:p w:rsidR="00BE52B1" w:rsidRDefault="00BE52B1" w:rsidP="00BE52B1">
                            <w:pPr>
                              <w:spacing w:line="312" w:lineRule="auto"/>
                              <w:ind w:left="360"/>
                              <w:jc w:val="center"/>
                              <w:textAlignment w:val="baseline"/>
                              <w:rPr>
                                <w:rFonts w:ascii="方正小标宋_GBK" w:eastAsia="方正小标宋_GBK" w:hAnsi="方正小标宋_GBK" w:cs="方正小标宋_GBK"/>
                                <w:color w:val="C00000"/>
                                <w:sz w:val="44"/>
                                <w:szCs w:val="44"/>
                              </w:rPr>
                            </w:pPr>
                            <w:r>
                              <w:rPr>
                                <w:rFonts w:ascii="方正小标宋_GBK" w:eastAsia="方正小标宋_GBK" w:hAnsi="方正小标宋_GBK" w:cs="方正小标宋_GBK" w:hint="eastAsia"/>
                                <w:b/>
                                <w:bCs/>
                                <w:color w:val="C00000"/>
                                <w:sz w:val="44"/>
                                <w:szCs w:val="44"/>
                              </w:rPr>
                              <w:t>岗位提示-食品留样</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每餐次加工制作的每种食品成品都要留样。</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每种食品留样不得少于125克。</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专用留样柜冷藏存放48小时以上。</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双人双锁、专人管理。</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设置24小时全覆盖视频监控。</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留样标签、留样记录完整。</w:t>
                            </w:r>
                          </w:p>
                          <w:p w:rsidR="00BE52B1" w:rsidRPr="0083566B" w:rsidRDefault="00BE52B1" w:rsidP="00BE52B1">
                            <w:pPr>
                              <w:ind w:right="735"/>
                              <w:jc w:val="right"/>
                              <w:rPr>
                                <w:rFonts w:eastAsia="方正仿宋_GBK"/>
                                <w:b/>
                                <w:bCs/>
                                <w:color w:val="000000"/>
                                <w:szCs w:val="21"/>
                              </w:rPr>
                            </w:pPr>
                            <w:r w:rsidRPr="0083566B">
                              <w:rPr>
                                <w:rFonts w:eastAsia="方正仿宋_GBK" w:hint="eastAsia"/>
                                <w:b/>
                                <w:bCs/>
                                <w:color w:val="000000"/>
                                <w:szCs w:val="21"/>
                              </w:rPr>
                              <w:t>重庆市教育委员会、市市场监管局监制</w:t>
                            </w:r>
                          </w:p>
                          <w:p w:rsidR="00BE52B1" w:rsidRDefault="00BE52B1" w:rsidP="00BE52B1">
                            <w:pPr>
                              <w:pStyle w:val="a6"/>
                              <w:ind w:left="525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1" o:spid="_x0000_s1028" type="#_x0000_t202" style="position:absolute;left:0;text-align:left;margin-left:-1.7pt;margin-top:4.1pt;width:449.7pt;height:31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" fillcolor="#fdeada">
                <v:stroke dashstyle="3 1" joinstyle="round"/>
                <v:textbox>
                  <w:txbxContent>
                    <w:p w:rsidR="00BE52B1" w:rsidRDefault="00BE52B1" w:rsidP="00BE52B1">
                      <w:pPr>
                        <w:spacing w:line="312" w:lineRule="auto"/>
                        <w:ind w:left="360"/>
                        <w:jc w:val="center"/>
                        <w:textAlignment w:val="baseline"/>
                        <w:rPr>
                          <w:rFonts w:ascii="方正小标宋_GBK" w:eastAsia="方正小标宋_GBK" w:hAnsi="方正小标宋_GBK" w:cs="方正小标宋_GBK"/>
                          <w:color w:val="C00000"/>
                          <w:sz w:val="44"/>
                          <w:szCs w:val="44"/>
                        </w:rPr>
                      </w:pPr>
                      <w:r>
                        <w:rPr>
                          <w:rFonts w:ascii="方正小标宋_GBK" w:eastAsia="方正小标宋_GBK" w:hAnsi="方正小标宋_GBK" w:cs="方正小标宋_GBK" w:hint="eastAsia"/>
                          <w:b/>
                          <w:bCs/>
                          <w:color w:val="C00000"/>
                          <w:sz w:val="44"/>
                          <w:szCs w:val="44"/>
                        </w:rPr>
                        <w:t>岗位提示-食品留样</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每餐次加工制作的每种食品成品都要留样。</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每种食品留样不得少于125克。</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专用留样柜冷藏存放48小时以上。</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双人双锁、专人管理。</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设置24小时全覆盖视频监控。</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留样标签、留样记录完整。</w:t>
                      </w:r>
                    </w:p>
                    <w:p w:rsidR="00BE52B1" w:rsidRPr="0083566B" w:rsidRDefault="00BE52B1" w:rsidP="00BE52B1">
                      <w:pPr>
                        <w:ind w:right="735"/>
                        <w:jc w:val="right"/>
                        <w:rPr>
                          <w:rFonts w:eastAsia="方正仿宋_GBK"/>
                          <w:b/>
                          <w:bCs/>
                          <w:color w:val="000000"/>
                          <w:szCs w:val="21"/>
                        </w:rPr>
                      </w:pPr>
                      <w:r w:rsidRPr="0083566B">
                        <w:rPr>
                          <w:rFonts w:eastAsia="方正仿宋_GBK" w:hint="eastAsia"/>
                          <w:b/>
                          <w:bCs/>
                          <w:color w:val="000000"/>
                          <w:szCs w:val="21"/>
                        </w:rPr>
                        <w:t>重庆市教育委员会、市市场监管局监制</w:t>
                      </w:r>
                    </w:p>
                    <w:p w:rsidR="00BE52B1" w:rsidRDefault="00BE52B1" w:rsidP="00BE52B1">
                      <w:pPr>
                        <w:pStyle w:val="a6"/>
                        <w:ind w:left="5250"/>
                      </w:pPr>
                    </w:p>
                  </w:txbxContent>
                </v:textbox>
              </v:shape>
            </w:pict>
          </mc:Fallback>
        </mc:AlternateContent>
      </w: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ind w:right="735"/>
        <w:jc w:val="right"/>
        <w:rPr>
          <w:rFonts w:ascii="Times New Roman" w:eastAsia="方正仿宋_GBK" w:hAnsi="Times New Roman"/>
          <w:sz w:val="18"/>
          <w:szCs w:val="18"/>
        </w:rPr>
      </w:pPr>
    </w:p>
    <w:p w:rsidR="00BE52B1" w:rsidRPr="00535164" w:rsidRDefault="00BE52B1" w:rsidP="00BE52B1">
      <w:pPr>
        <w:spacing w:line="408" w:lineRule="auto"/>
        <w:ind w:left="360"/>
        <w:jc w:val="center"/>
        <w:textAlignment w:val="baseline"/>
        <w:rPr>
          <w:rFonts w:ascii="Times New Roman" w:hAnsi="Times New Roman"/>
          <w:b/>
          <w:bCs/>
          <w:sz w:val="52"/>
          <w:szCs w:val="52"/>
        </w:rPr>
      </w:pPr>
    </w:p>
    <w:p w:rsidR="00BE52B1" w:rsidRPr="00535164" w:rsidRDefault="00413EA1" w:rsidP="00BE52B1">
      <w:pPr>
        <w:spacing w:line="408" w:lineRule="auto"/>
        <w:ind w:left="360"/>
        <w:jc w:val="center"/>
        <w:textAlignment w:val="baseline"/>
        <w:rPr>
          <w:rFonts w:ascii="Times New Roman" w:hAnsi="Times New Roman"/>
          <w:b/>
          <w:bCs/>
          <w:sz w:val="52"/>
          <w:szCs w:val="52"/>
        </w:rPr>
      </w:pPr>
      <w:r>
        <w:rPr>
          <w:rFonts w:ascii="Times New Roman" w:hAnsi="Times New Roman"/>
          <w:noProof/>
        </w:rPr>
        <mc:AlternateContent>
          <mc:Choice Requires="wps">
            <w:drawing>
              <wp:anchor distT="0" distB="0" distL="114300" distR="114300" simplePos="0" relativeHeight="251666432" behindDoc="0" locked="0" layoutInCell="1" allowOverlap="1" wp14:anchorId="3349144F" wp14:editId="159CE122">
                <wp:simplePos x="0" y="0"/>
                <wp:positionH relativeFrom="column">
                  <wp:posOffset>3795</wp:posOffset>
                </wp:positionH>
                <wp:positionV relativeFrom="paragraph">
                  <wp:posOffset>27615</wp:posOffset>
                </wp:positionV>
                <wp:extent cx="5727700" cy="2555240"/>
                <wp:effectExtent l="0" t="0" r="25400" b="16510"/>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0" cy="2555240"/>
                        </a:xfrm>
                        <a:prstGeom prst="rect">
                          <a:avLst/>
                        </a:prstGeom>
                        <a:solidFill>
                          <a:srgbClr val="E6E0EC">
                            <a:lumMod val="20000"/>
                            <a:lumOff val="80000"/>
                          </a:srgbClr>
                        </a:solidFill>
                        <a:ln w="19050">
                          <a:solidFill>
                            <a:srgbClr val="C00000"/>
                          </a:solidFill>
                          <a:prstDash val="dash"/>
                        </a:ln>
                      </wps:spPr>
                      <wps:txbx>
                        <w:txbxContent>
                          <w:p w:rsidR="00BE52B1" w:rsidRDefault="00BE52B1" w:rsidP="00BE52B1">
                            <w:pPr>
                              <w:spacing w:line="408" w:lineRule="auto"/>
                              <w:ind w:left="360"/>
                              <w:jc w:val="center"/>
                              <w:textAlignment w:val="baseline"/>
                              <w:rPr>
                                <w:b/>
                                <w:bCs/>
                                <w:color w:val="C00000"/>
                                <w:sz w:val="52"/>
                                <w:szCs w:val="52"/>
                              </w:rPr>
                            </w:pPr>
                            <w:r>
                              <w:rPr>
                                <w:rFonts w:ascii="方正小标宋_GBK" w:eastAsia="方正小标宋_GBK" w:hAnsi="方正小标宋_GBK" w:cs="方正小标宋_GBK" w:hint="eastAsia"/>
                                <w:b/>
                                <w:bCs/>
                                <w:color w:val="C00000"/>
                                <w:sz w:val="44"/>
                                <w:szCs w:val="44"/>
                              </w:rPr>
                              <w:t>岗位提示-分餐售卖</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待供餐食品应在高于60℃条件下保存。</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分餐间应按专间要求管理。</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二次分餐配送过程中防止食品受到污染，防止烫伤。</w:t>
                            </w:r>
                          </w:p>
                          <w:p w:rsidR="00BE52B1" w:rsidRDefault="00BE52B1" w:rsidP="00BE52B1">
                            <w:pPr>
                              <w:ind w:right="735"/>
                              <w:jc w:val="right"/>
                            </w:pPr>
                            <w:r w:rsidRPr="0083566B">
                              <w:rPr>
                                <w:rFonts w:eastAsia="方正仿宋_GBK" w:hint="eastAsia"/>
                                <w:b/>
                                <w:bCs/>
                                <w:color w:val="000000"/>
                                <w:szCs w:val="21"/>
                              </w:rPr>
                              <w:t>重庆市教育委员会、市市场监管局监制</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文本框 86" o:spid="_x0000_s1029" type="#_x0000_t202" style="position:absolute;left:0;text-align:left;margin-left:.3pt;margin-top:2.15pt;width:451pt;height:20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" fillcolor="#faf9fb" strokecolor="#c00000" strokeweight="1.5pt">
                <v:stroke dashstyle="dash"/>
                <v:path arrowok="t"/>
                <v:textbox>
                  <w:txbxContent>
                    <w:p w:rsidR="00BE52B1" w:rsidRDefault="00BE52B1" w:rsidP="00BE52B1">
                      <w:pPr>
                        <w:spacing w:line="408" w:lineRule="auto"/>
                        <w:ind w:left="360"/>
                        <w:jc w:val="center"/>
                        <w:textAlignment w:val="baseline"/>
                        <w:rPr>
                          <w:b/>
                          <w:bCs/>
                          <w:color w:val="C00000"/>
                          <w:sz w:val="52"/>
                          <w:szCs w:val="52"/>
                        </w:rPr>
                      </w:pPr>
                      <w:r>
                        <w:rPr>
                          <w:rFonts w:ascii="方正小标宋_GBK" w:eastAsia="方正小标宋_GBK" w:hAnsi="方正小标宋_GBK" w:cs="方正小标宋_GBK" w:hint="eastAsia"/>
                          <w:b/>
                          <w:bCs/>
                          <w:color w:val="C00000"/>
                          <w:sz w:val="44"/>
                          <w:szCs w:val="44"/>
                        </w:rPr>
                        <w:t>岗位提示-分餐售卖</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待供餐食品应在高于60℃条件下保存。</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分餐间应按专间要求管理。</w:t>
                      </w:r>
                    </w:p>
                    <w:p w:rsidR="00BE52B1" w:rsidRPr="0083566B" w:rsidRDefault="00BE52B1" w:rsidP="00BE52B1">
                      <w:pPr>
                        <w:numPr>
                          <w:ilvl w:val="0"/>
                          <w:numId w:val="1"/>
                        </w:numPr>
                        <w:tabs>
                          <w:tab w:val="left" w:pos="840"/>
                        </w:tabs>
                        <w:spacing w:line="408" w:lineRule="auto"/>
                        <w:jc w:val="left"/>
                        <w:textAlignment w:val="baseline"/>
                        <w:rPr>
                          <w:rFonts w:ascii="方正仿宋_GBK" w:eastAsia="方正仿宋_GBK" w:hAnsi="方正仿宋_GBK" w:cs="方正仿宋_GBK"/>
                          <w:b/>
                          <w:bCs/>
                          <w:color w:val="000000"/>
                          <w:sz w:val="32"/>
                          <w:szCs w:val="32"/>
                        </w:rPr>
                      </w:pPr>
                      <w:r w:rsidRPr="0083566B">
                        <w:rPr>
                          <w:rFonts w:ascii="方正仿宋_GBK" w:eastAsia="方正仿宋_GBK" w:hAnsi="方正仿宋_GBK" w:cs="方正仿宋_GBK" w:hint="eastAsia"/>
                          <w:b/>
                          <w:bCs/>
                          <w:color w:val="000000"/>
                          <w:sz w:val="32"/>
                          <w:szCs w:val="32"/>
                        </w:rPr>
                        <w:t>二次分餐配送过程中防止食品受到污染，防止烫伤。</w:t>
                      </w:r>
                    </w:p>
                    <w:p w:rsidR="00BE52B1" w:rsidRDefault="00BE52B1" w:rsidP="00BE52B1">
                      <w:pPr>
                        <w:ind w:right="735"/>
                        <w:jc w:val="right"/>
                      </w:pPr>
                      <w:r w:rsidRPr="0083566B">
                        <w:rPr>
                          <w:rFonts w:eastAsia="方正仿宋_GBK" w:hint="eastAsia"/>
                          <w:b/>
                          <w:bCs/>
                          <w:color w:val="000000"/>
                          <w:szCs w:val="21"/>
                        </w:rPr>
                        <w:t>重庆市教育委员会、市市场监管局监制</w:t>
                      </w:r>
                    </w:p>
                  </w:txbxContent>
                </v:textbox>
              </v:shape>
            </w:pict>
          </mc:Fallback>
        </mc:AlternateContent>
      </w:r>
    </w:p>
    <w:p w:rsidR="00BE52B1" w:rsidRPr="00535164" w:rsidRDefault="00BE52B1" w:rsidP="00BE52B1">
      <w:pPr>
        <w:pStyle w:val="a6"/>
        <w:ind w:left="5250"/>
        <w:rPr>
          <w:rFonts w:ascii="Times New Roman" w:hAnsi="Times New Roman"/>
          <w:b/>
          <w:bCs/>
          <w:sz w:val="52"/>
          <w:szCs w:val="52"/>
        </w:rPr>
      </w:pPr>
    </w:p>
    <w:p w:rsidR="00BE52B1" w:rsidRPr="00535164" w:rsidRDefault="00BE52B1" w:rsidP="00BE52B1">
      <w:pPr>
        <w:pStyle w:val="a6"/>
        <w:ind w:left="5250"/>
        <w:rPr>
          <w:rFonts w:ascii="Times New Roman" w:hAnsi="Times New Roman"/>
          <w:b/>
          <w:bCs/>
          <w:sz w:val="52"/>
          <w:szCs w:val="52"/>
        </w:rPr>
      </w:pPr>
    </w:p>
    <w:p w:rsidR="00BE52B1" w:rsidRPr="00535164" w:rsidRDefault="00BE52B1" w:rsidP="00BE52B1">
      <w:pPr>
        <w:pStyle w:val="a6"/>
        <w:ind w:left="5250"/>
        <w:rPr>
          <w:rFonts w:ascii="Times New Roman" w:hAnsi="Times New Roman"/>
          <w:b/>
          <w:bCs/>
          <w:sz w:val="52"/>
          <w:szCs w:val="52"/>
        </w:rPr>
      </w:pPr>
    </w:p>
    <w:p w:rsidR="00BE52B1" w:rsidRPr="00535164" w:rsidRDefault="00BE52B1" w:rsidP="00BE52B1">
      <w:pPr>
        <w:spacing w:line="408" w:lineRule="auto"/>
        <w:ind w:left="360"/>
        <w:jc w:val="center"/>
        <w:textAlignment w:val="baseline"/>
        <w:rPr>
          <w:rFonts w:ascii="Times New Roman" w:hAnsi="Times New Roman"/>
          <w:b/>
          <w:bCs/>
          <w:sz w:val="52"/>
          <w:szCs w:val="52"/>
        </w:rPr>
      </w:pPr>
      <w:r w:rsidRPr="00535164">
        <w:rPr>
          <w:rFonts w:ascii="Times New Roman" w:hAnsi="Times New Roman"/>
          <w:b/>
          <w:bCs/>
          <w:sz w:val="52"/>
          <w:szCs w:val="52"/>
        </w:rPr>
        <w:br w:type="page"/>
      </w:r>
    </w:p>
    <w:p w:rsidR="00BE52B1" w:rsidRPr="00535164" w:rsidRDefault="00FE251A" w:rsidP="00BE52B1">
      <w:pPr>
        <w:spacing w:line="408" w:lineRule="auto"/>
        <w:ind w:left="360"/>
        <w:jc w:val="center"/>
        <w:textAlignment w:val="baseline"/>
        <w:rPr>
          <w:rFonts w:ascii="Times New Roman" w:hAnsi="Times New Roman"/>
          <w:b/>
          <w:bCs/>
          <w:sz w:val="52"/>
          <w:szCs w:val="52"/>
        </w:rPr>
      </w:pPr>
      <w:r>
        <w:rPr>
          <w:rFonts w:ascii="Times New Roman" w:hAnsi="Times New Roman"/>
          <w:noProof/>
        </w:rPr>
        <w:lastRenderedPageBreak/>
        <mc:AlternateContent>
          <mc:Choice Requires="wps">
            <w:drawing>
              <wp:anchor distT="0" distB="0" distL="114300" distR="114300" simplePos="0" relativeHeight="251668480" behindDoc="0" locked="0" layoutInCell="1" allowOverlap="1" wp14:anchorId="3BF9EBA9" wp14:editId="7DD28782">
                <wp:simplePos x="0" y="0"/>
                <wp:positionH relativeFrom="column">
                  <wp:posOffset>-55245</wp:posOffset>
                </wp:positionH>
                <wp:positionV relativeFrom="paragraph">
                  <wp:posOffset>478790</wp:posOffset>
                </wp:positionV>
                <wp:extent cx="5915025" cy="6191250"/>
                <wp:effectExtent l="0" t="0" r="28575" b="1905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6191250"/>
                        </a:xfrm>
                        <a:prstGeom prst="rect">
                          <a:avLst/>
                        </a:prstGeom>
                        <a:solidFill>
                          <a:srgbClr val="DCE6F2">
                            <a:lumMod val="20000"/>
                            <a:lumOff val="80000"/>
                          </a:srgbClr>
                        </a:solidFill>
                        <a:ln w="19050">
                          <a:solidFill>
                            <a:srgbClr val="FFC000"/>
                          </a:solidFill>
                          <a:prstDash val="dashDot"/>
                        </a:ln>
                      </wps:spPr>
                      <wps:txbx>
                        <w:txbxContent>
                          <w:p w:rsidR="00BE52B1" w:rsidRDefault="00BE52B1" w:rsidP="00BE52B1">
                            <w:pPr>
                              <w:spacing w:line="408" w:lineRule="auto"/>
                              <w:ind w:left="360"/>
                              <w:jc w:val="center"/>
                              <w:textAlignment w:val="baseline"/>
                              <w:rPr>
                                <w:b/>
                                <w:bCs/>
                                <w:color w:val="C00000"/>
                                <w:sz w:val="52"/>
                                <w:szCs w:val="52"/>
                              </w:rPr>
                            </w:pPr>
                            <w:r>
                              <w:rPr>
                                <w:rFonts w:ascii="方正小标宋_GBK" w:eastAsia="方正小标宋_GBK" w:hAnsi="方正小标宋_GBK" w:cs="方正小标宋_GBK" w:hint="eastAsia"/>
                                <w:b/>
                                <w:bCs/>
                                <w:color w:val="C00000"/>
                                <w:sz w:val="44"/>
                                <w:szCs w:val="44"/>
                              </w:rPr>
                              <w:t>岗位提示-原辅材料采购</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查验合格凭证，并索证索票。</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妥善保存凭证</w:t>
                            </w:r>
                          </w:p>
                          <w:p w:rsidR="00BE52B1" w:rsidRPr="005D3F1D" w:rsidRDefault="00BE52B1" w:rsidP="00BE52B1">
                            <w:pPr>
                              <w:numPr>
                                <w:ilvl w:val="0"/>
                                <w:numId w:val="2"/>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有明确保质期的，保存至产品保质期满后6个月</w:t>
                            </w:r>
                          </w:p>
                          <w:p w:rsidR="00BE52B1" w:rsidRPr="005D3F1D" w:rsidRDefault="00BE52B1" w:rsidP="00BE52B1">
                            <w:pPr>
                              <w:numPr>
                                <w:ilvl w:val="0"/>
                                <w:numId w:val="2"/>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没有明确保质期的，至少保存2年</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pacing w:val="-10"/>
                                <w:sz w:val="32"/>
                                <w:szCs w:val="32"/>
                              </w:rPr>
                            </w:pPr>
                            <w:r w:rsidRPr="005D3F1D">
                              <w:rPr>
                                <w:rFonts w:ascii="方正仿宋_GBK" w:eastAsia="方正仿宋_GBK" w:hAnsi="方正仿宋_GBK" w:cs="方正仿宋_GBK" w:hint="eastAsia"/>
                                <w:b/>
                                <w:bCs/>
                                <w:color w:val="000000"/>
                                <w:spacing w:val="-10"/>
                                <w:sz w:val="32"/>
                                <w:szCs w:val="32"/>
                              </w:rPr>
                              <w:t>使用“重庆阳光食品”APP原材料管理功能，建好进货台账。</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拒绝采购不明来源的食品原辅材料。</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拒绝采购感官性状异常的食品原辅材料。</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拒绝采购临期或过期食品原辅材料。</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拒绝采购国家明令禁食的食材。</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拒绝采购四季豆、发青发芽土豆、鲜黄花菜、野生蘑菇等高风险食品。</w:t>
                            </w:r>
                          </w:p>
                          <w:p w:rsidR="00BE52B1" w:rsidRPr="005D3F1D" w:rsidRDefault="00BE52B1" w:rsidP="00BE52B1">
                            <w:pPr>
                              <w:ind w:right="735"/>
                              <w:jc w:val="right"/>
                              <w:rPr>
                                <w:rFonts w:eastAsia="方正仿宋_GBK"/>
                                <w:b/>
                                <w:bCs/>
                                <w:color w:val="000000"/>
                                <w:szCs w:val="21"/>
                              </w:rPr>
                            </w:pPr>
                            <w:r w:rsidRPr="005D3F1D">
                              <w:rPr>
                                <w:rFonts w:eastAsia="方正仿宋_GBK" w:hint="eastAsia"/>
                                <w:b/>
                                <w:bCs/>
                                <w:color w:val="000000"/>
                                <w:szCs w:val="21"/>
                              </w:rPr>
                              <w:t>重庆市教育委员会、市市场监管局监制</w:t>
                            </w:r>
                          </w:p>
                          <w:p w:rsidR="00BE52B1" w:rsidRDefault="00BE52B1" w:rsidP="00BE52B1">
                            <w:pPr>
                              <w:pStyle w:val="a6"/>
                              <w:ind w:left="5250"/>
                            </w:pP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文本框 20" o:spid="_x0000_s1030" type="#_x0000_t202" style="position:absolute;left:0;text-align:left;margin-left:-4.35pt;margin-top:37.7pt;width:465.7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" fillcolor="#f8fafc" strokecolor="#ffc000" strokeweight="1.5pt">
                <v:stroke dashstyle="dashDot"/>
                <v:path arrowok="t"/>
                <v:textbox>
                  <w:txbxContent>
                    <w:p w:rsidR="00BE52B1" w:rsidRDefault="00BE52B1" w:rsidP="00BE52B1">
                      <w:pPr>
                        <w:spacing w:line="408" w:lineRule="auto"/>
                        <w:ind w:left="360"/>
                        <w:jc w:val="center"/>
                        <w:textAlignment w:val="baseline"/>
                        <w:rPr>
                          <w:b/>
                          <w:bCs/>
                          <w:color w:val="C00000"/>
                          <w:sz w:val="52"/>
                          <w:szCs w:val="52"/>
                        </w:rPr>
                      </w:pPr>
                      <w:r>
                        <w:rPr>
                          <w:rFonts w:ascii="方正小标宋_GBK" w:eastAsia="方正小标宋_GBK" w:hAnsi="方正小标宋_GBK" w:cs="方正小标宋_GBK" w:hint="eastAsia"/>
                          <w:b/>
                          <w:bCs/>
                          <w:color w:val="C00000"/>
                          <w:sz w:val="44"/>
                          <w:szCs w:val="44"/>
                        </w:rPr>
                        <w:t>岗位提示-原辅材料采购</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查验合格凭证，并索证索票。</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妥善保存凭证</w:t>
                      </w:r>
                    </w:p>
                    <w:p w:rsidR="00BE52B1" w:rsidRPr="005D3F1D" w:rsidRDefault="00BE52B1" w:rsidP="00BE52B1">
                      <w:pPr>
                        <w:numPr>
                          <w:ilvl w:val="0"/>
                          <w:numId w:val="2"/>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有明确保质期的，保存至产品保质期满后6个月</w:t>
                      </w:r>
                    </w:p>
                    <w:p w:rsidR="00BE52B1" w:rsidRPr="005D3F1D" w:rsidRDefault="00BE52B1" w:rsidP="00BE52B1">
                      <w:pPr>
                        <w:numPr>
                          <w:ilvl w:val="0"/>
                          <w:numId w:val="2"/>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没有明确保质期的，至少保存2年</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pacing w:val="-10"/>
                          <w:sz w:val="32"/>
                          <w:szCs w:val="32"/>
                        </w:rPr>
                      </w:pPr>
                      <w:r w:rsidRPr="005D3F1D">
                        <w:rPr>
                          <w:rFonts w:ascii="方正仿宋_GBK" w:eastAsia="方正仿宋_GBK" w:hAnsi="方正仿宋_GBK" w:cs="方正仿宋_GBK" w:hint="eastAsia"/>
                          <w:b/>
                          <w:bCs/>
                          <w:color w:val="000000"/>
                          <w:spacing w:val="-10"/>
                          <w:sz w:val="32"/>
                          <w:szCs w:val="32"/>
                        </w:rPr>
                        <w:t>使用“重庆阳光食品”APP原材料管理功能，建好进货台账。</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拒绝采购不明来源的食品原辅材料。</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拒绝采购感官性状异常的食品原辅材料。</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拒绝采购临期或过期食品原辅材料。</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拒绝采购国家明令禁食的食材。</w:t>
                      </w:r>
                    </w:p>
                    <w:p w:rsidR="00BE52B1" w:rsidRPr="005D3F1D" w:rsidRDefault="00BE52B1" w:rsidP="00BE52B1">
                      <w:pPr>
                        <w:numPr>
                          <w:ilvl w:val="0"/>
                          <w:numId w:val="1"/>
                        </w:numPr>
                        <w:spacing w:line="360" w:lineRule="auto"/>
                        <w:jc w:val="left"/>
                        <w:textAlignment w:val="baseline"/>
                        <w:rPr>
                          <w:rFonts w:ascii="方正仿宋_GBK" w:eastAsia="方正仿宋_GBK" w:hAnsi="方正仿宋_GBK" w:cs="方正仿宋_GBK"/>
                          <w:b/>
                          <w:bCs/>
                          <w:color w:val="000000"/>
                          <w:sz w:val="32"/>
                          <w:szCs w:val="32"/>
                        </w:rPr>
                      </w:pPr>
                      <w:r w:rsidRPr="005D3F1D">
                        <w:rPr>
                          <w:rFonts w:ascii="方正仿宋_GBK" w:eastAsia="方正仿宋_GBK" w:hAnsi="方正仿宋_GBK" w:cs="方正仿宋_GBK" w:hint="eastAsia"/>
                          <w:b/>
                          <w:bCs/>
                          <w:color w:val="000000"/>
                          <w:sz w:val="32"/>
                          <w:szCs w:val="32"/>
                        </w:rPr>
                        <w:t>拒绝采购四季豆、发青发芽土豆、鲜黄花菜、野生蘑菇等高风险食品。</w:t>
                      </w:r>
                    </w:p>
                    <w:p w:rsidR="00BE52B1" w:rsidRPr="005D3F1D" w:rsidRDefault="00BE52B1" w:rsidP="00BE52B1">
                      <w:pPr>
                        <w:ind w:right="735"/>
                        <w:jc w:val="right"/>
                        <w:rPr>
                          <w:rFonts w:eastAsia="方正仿宋_GBK"/>
                          <w:b/>
                          <w:bCs/>
                          <w:color w:val="000000"/>
                          <w:szCs w:val="21"/>
                        </w:rPr>
                      </w:pPr>
                      <w:r w:rsidRPr="005D3F1D">
                        <w:rPr>
                          <w:rFonts w:eastAsia="方正仿宋_GBK" w:hint="eastAsia"/>
                          <w:b/>
                          <w:bCs/>
                          <w:color w:val="000000"/>
                          <w:szCs w:val="21"/>
                        </w:rPr>
                        <w:t>重庆市教育委员会、市市场监管局监制</w:t>
                      </w:r>
                    </w:p>
                    <w:p w:rsidR="00BE52B1" w:rsidRDefault="00BE52B1" w:rsidP="00BE52B1">
                      <w:pPr>
                        <w:pStyle w:val="a6"/>
                        <w:ind w:left="5250"/>
                      </w:pPr>
                    </w:p>
                  </w:txbxContent>
                </v:textbox>
              </v:shape>
            </w:pict>
          </mc:Fallback>
        </mc:AlternateContent>
      </w: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FE251A" w:rsidP="00BE52B1">
      <w:pPr>
        <w:tabs>
          <w:tab w:val="left" w:pos="1701"/>
          <w:tab w:val="left" w:pos="2127"/>
        </w:tabs>
        <w:spacing w:line="600" w:lineRule="exact"/>
        <w:jc w:val="left"/>
        <w:rPr>
          <w:rFonts w:ascii="Times New Roman" w:eastAsia="方正仿宋_GBK" w:hAnsi="Times New Roman"/>
          <w:sz w:val="32"/>
          <w:szCs w:val="32"/>
        </w:rPr>
      </w:pPr>
      <w:r>
        <w:rPr>
          <w:rFonts w:ascii="Times New Roman" w:hAnsi="Times New Roman"/>
          <w:noProof/>
        </w:rPr>
        <mc:AlternateContent>
          <mc:Choice Requires="wps">
            <w:drawing>
              <wp:anchor distT="0" distB="0" distL="114300" distR="114300" simplePos="0" relativeHeight="251669504" behindDoc="0" locked="0" layoutInCell="1" allowOverlap="1" wp14:anchorId="4018FC11" wp14:editId="198AEB20">
                <wp:simplePos x="0" y="0"/>
                <wp:positionH relativeFrom="column">
                  <wp:posOffset>-8992235</wp:posOffset>
                </wp:positionH>
                <wp:positionV relativeFrom="paragraph">
                  <wp:posOffset>15240</wp:posOffset>
                </wp:positionV>
                <wp:extent cx="5915025" cy="6191250"/>
                <wp:effectExtent l="0" t="0" r="28575" b="19050"/>
                <wp:wrapNone/>
                <wp:docPr id="81"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6191250"/>
                        </a:xfrm>
                        <a:prstGeom prst="rect">
                          <a:avLst/>
                        </a:prstGeom>
                        <a:solidFill>
                          <a:srgbClr val="DCE6F2">
                            <a:lumMod val="20000"/>
                            <a:lumOff val="80000"/>
                          </a:srgbClr>
                        </a:solidFill>
                        <a:ln w="19050">
                          <a:solidFill>
                            <a:srgbClr val="FFC000"/>
                          </a:solidFill>
                          <a:prstDash val="dashDot"/>
                        </a:ln>
                      </wps:spPr>
                      <wps:txbx>
                        <w:txbxContent>
                          <w:p w:rsidR="00FE251A" w:rsidRDefault="00FE251A"/>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shape id="文本框 81" o:spid="_x0000_s1031" type="#_x0000_t202" style="position:absolute;margin-left:-708.05pt;margin-top:1.2pt;width:465.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" fillcolor="#f8fafc" strokecolor="#ffc000" strokeweight="1.5pt">
                <v:stroke dashstyle="dashDot"/>
                <v:path arrowok="t"/>
                <v:textbox>
                  <w:txbxContent>
                    <w:p w:rsidR="00FE251A" w:rsidRDefault="00FE251A"/>
                  </w:txbxContent>
                </v:textbox>
              </v:shape>
            </w:pict>
          </mc:Fallback>
        </mc:AlternateContent>
      </w: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D67AC6" w:rsidRDefault="00D67AC6">
      <w:pPr>
        <w:widowControl/>
        <w:jc w:val="left"/>
        <w:rPr>
          <w:rFonts w:ascii="Times New Roman" w:eastAsia="方正仿宋_GBK" w:hAnsi="Times New Roman"/>
          <w:sz w:val="32"/>
          <w:szCs w:val="32"/>
        </w:rPr>
      </w:pPr>
      <w:r>
        <w:rPr>
          <w:rFonts w:ascii="Times New Roman" w:eastAsia="方正仿宋_GBK" w:hAnsi="Times New Roman"/>
          <w:sz w:val="32"/>
          <w:szCs w:val="32"/>
        </w:rPr>
        <w:br w:type="page"/>
      </w:r>
    </w:p>
    <w:p w:rsidR="00BE52B1" w:rsidRPr="00535164" w:rsidRDefault="00413EA1" w:rsidP="00BE52B1">
      <w:pPr>
        <w:tabs>
          <w:tab w:val="left" w:pos="1701"/>
          <w:tab w:val="left" w:pos="2127"/>
        </w:tabs>
        <w:spacing w:line="600" w:lineRule="exact"/>
        <w:jc w:val="left"/>
        <w:rPr>
          <w:rFonts w:ascii="Times New Roman" w:eastAsia="方正仿宋_GBK" w:hAnsi="Times New Roman"/>
          <w:sz w:val="32"/>
          <w:szCs w:val="32"/>
        </w:rPr>
      </w:pPr>
      <w:r>
        <w:rPr>
          <w:rFonts w:ascii="Times New Roman" w:hAnsi="Times New Roman"/>
          <w:noProof/>
        </w:rPr>
        <w:lastRenderedPageBreak/>
        <mc:AlternateContent>
          <mc:Choice Requires="wps">
            <w:drawing>
              <wp:anchor distT="0" distB="0" distL="114300" distR="114300" simplePos="0" relativeHeight="251670528" behindDoc="0" locked="0" layoutInCell="1" allowOverlap="1" wp14:anchorId="34C8DDD5" wp14:editId="18F30DD9">
                <wp:simplePos x="0" y="0"/>
                <wp:positionH relativeFrom="column">
                  <wp:posOffset>78740</wp:posOffset>
                </wp:positionH>
                <wp:positionV relativeFrom="paragraph">
                  <wp:posOffset>86404</wp:posOffset>
                </wp:positionV>
                <wp:extent cx="5362575" cy="4333875"/>
                <wp:effectExtent l="0" t="0" r="28575" b="28575"/>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333875"/>
                        </a:xfrm>
                        <a:prstGeom prst="rect">
                          <a:avLst/>
                        </a:prstGeom>
                        <a:solidFill>
                          <a:srgbClr val="F2F2F2">
                            <a:lumMod val="95000"/>
                            <a:lumOff val="0"/>
                          </a:srgbClr>
                        </a:solidFill>
                        <a:ln w="19050">
                          <a:solidFill>
                            <a:srgbClr val="92D050"/>
                          </a:solidFill>
                          <a:prstDash val="lgDashDotDot"/>
                          <a:round/>
                        </a:ln>
                      </wps:spPr>
                      <wps:txbx>
                        <w:txbxContent>
                          <w:p w:rsidR="00BE52B1" w:rsidRDefault="00BE52B1" w:rsidP="00BE52B1">
                            <w:pPr>
                              <w:spacing w:line="408" w:lineRule="auto"/>
                              <w:jc w:val="center"/>
                              <w:textAlignment w:val="baseline"/>
                              <w:rPr>
                                <w:color w:val="C00000"/>
                                <w:sz w:val="36"/>
                              </w:rPr>
                            </w:pPr>
                            <w:r>
                              <w:rPr>
                                <w:rFonts w:ascii="方正小标宋_GBK" w:eastAsia="方正小标宋_GBK" w:hAnsi="方正小标宋_GBK" w:cs="方正小标宋_GBK" w:hint="eastAsia"/>
                                <w:b/>
                                <w:bCs/>
                                <w:color w:val="C00000"/>
                                <w:sz w:val="44"/>
                                <w:szCs w:val="44"/>
                              </w:rPr>
                              <w:t>岗位提示-粗加工</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检查原辅料品质是否合格，是否存在腐败变质、霉变生虫、感官异常或混有异物、超过保质期等。</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蔬菜：一拣二洗三切，去除不可食用部分，洗后无泥沙杂草等异物。</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肉类：粗加工后无血、毛等。</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荤素分开、生熟分开。</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生熟等工具和容器分开使用，防止交叉污染。</w:t>
                            </w:r>
                          </w:p>
                          <w:p w:rsidR="00BE52B1" w:rsidRPr="000E64D0" w:rsidRDefault="00BE52B1" w:rsidP="00BE52B1">
                            <w:pPr>
                              <w:ind w:right="735"/>
                              <w:jc w:val="right"/>
                              <w:rPr>
                                <w:rFonts w:eastAsia="方正仿宋_GBK"/>
                                <w:b/>
                                <w:bCs/>
                                <w:color w:val="000000"/>
                                <w:szCs w:val="21"/>
                              </w:rPr>
                            </w:pPr>
                            <w:r w:rsidRPr="000E64D0">
                              <w:rPr>
                                <w:rFonts w:eastAsia="方正仿宋_GBK" w:hint="eastAsia"/>
                                <w:b/>
                                <w:bCs/>
                                <w:color w:val="000000"/>
                                <w:szCs w:val="21"/>
                              </w:rPr>
                              <w:t>重庆市教育委员会、市市场监管局监制</w:t>
                            </w: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2" type="#_x0000_t202" style="position:absolute;margin-left:6.2pt;margin-top:6.8pt;width:422.25pt;height:3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" fillcolor="#e6e6e6" strokecolor="#92d050" strokeweight="1.5pt">
                <v:stroke dashstyle="longDashDotDot" joinstyle="round"/>
                <v:textbox>
                  <w:txbxContent>
                    <w:p w:rsidR="00BE52B1" w:rsidRDefault="00BE52B1" w:rsidP="00BE52B1">
                      <w:pPr>
                        <w:spacing w:line="408" w:lineRule="auto"/>
                        <w:jc w:val="center"/>
                        <w:textAlignment w:val="baseline"/>
                        <w:rPr>
                          <w:color w:val="C00000"/>
                          <w:sz w:val="36"/>
                        </w:rPr>
                      </w:pPr>
                      <w:r>
                        <w:rPr>
                          <w:rFonts w:ascii="方正小标宋_GBK" w:eastAsia="方正小标宋_GBK" w:hAnsi="方正小标宋_GBK" w:cs="方正小标宋_GBK" w:hint="eastAsia"/>
                          <w:b/>
                          <w:bCs/>
                          <w:color w:val="C00000"/>
                          <w:sz w:val="44"/>
                          <w:szCs w:val="44"/>
                        </w:rPr>
                        <w:t>岗位提示-粗加工</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检查原辅料品质是否合格，是否存在腐败变质、霉变生虫、感官异常或混有异物、超过保质期等。</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蔬菜：一拣二洗三切，去除不可食用部分，洗后无泥沙杂草等异物。</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肉类：粗加工后无血、毛等。</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荤素分开、生熟分开。</w:t>
                      </w:r>
                    </w:p>
                    <w:p w:rsidR="00BE52B1" w:rsidRPr="000E64D0" w:rsidRDefault="00BE52B1" w:rsidP="00BE52B1">
                      <w:pPr>
                        <w:numPr>
                          <w:ilvl w:val="0"/>
                          <w:numId w:val="1"/>
                        </w:numPr>
                        <w:spacing w:line="408" w:lineRule="auto"/>
                        <w:jc w:val="left"/>
                        <w:textAlignment w:val="baseline"/>
                        <w:rPr>
                          <w:rFonts w:ascii="方正仿宋_GBK" w:eastAsia="方正仿宋_GBK" w:hAnsi="方正仿宋_GBK" w:cs="方正仿宋_GBK"/>
                          <w:b/>
                          <w:bCs/>
                          <w:color w:val="000000"/>
                          <w:sz w:val="32"/>
                          <w:szCs w:val="32"/>
                        </w:rPr>
                      </w:pPr>
                      <w:r w:rsidRPr="000E64D0">
                        <w:rPr>
                          <w:rFonts w:ascii="方正仿宋_GBK" w:eastAsia="方正仿宋_GBK" w:hAnsi="方正仿宋_GBK" w:cs="方正仿宋_GBK" w:hint="eastAsia"/>
                          <w:b/>
                          <w:bCs/>
                          <w:color w:val="000000"/>
                          <w:sz w:val="32"/>
                          <w:szCs w:val="32"/>
                        </w:rPr>
                        <w:t>生熟等工具和容器分开使用，防止交叉污染。</w:t>
                      </w:r>
                    </w:p>
                    <w:p w:rsidR="00BE52B1" w:rsidRPr="000E64D0" w:rsidRDefault="00BE52B1" w:rsidP="00BE52B1">
                      <w:pPr>
                        <w:ind w:right="735"/>
                        <w:jc w:val="right"/>
                        <w:rPr>
                          <w:rFonts w:eastAsia="方正仿宋_GBK"/>
                          <w:b/>
                          <w:bCs/>
                          <w:color w:val="000000"/>
                          <w:szCs w:val="21"/>
                        </w:rPr>
                      </w:pPr>
                      <w:r w:rsidRPr="000E64D0">
                        <w:rPr>
                          <w:rFonts w:eastAsia="方正仿宋_GBK" w:hint="eastAsia"/>
                          <w:b/>
                          <w:bCs/>
                          <w:color w:val="000000"/>
                          <w:szCs w:val="21"/>
                        </w:rPr>
                        <w:t>重庆市教育委员会、市市场监管局监制</w:t>
                      </w: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pPr>
                    </w:p>
                    <w:p w:rsidR="00BE52B1" w:rsidRDefault="00BE52B1" w:rsidP="00BE52B1">
                      <w:pPr>
                        <w:pStyle w:val="a6"/>
                        <w:ind w:left="5250"/>
                        <w:rPr>
                          <w:rFonts w:hint="eastAsia"/>
                        </w:rPr>
                      </w:pPr>
                    </w:p>
                  </w:txbxContent>
                </v:textbox>
              </v:shape>
            </w:pict>
          </mc:Fallback>
        </mc:AlternateContent>
      </w: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413EA1" w:rsidP="00BE52B1">
      <w:pPr>
        <w:tabs>
          <w:tab w:val="left" w:pos="1701"/>
          <w:tab w:val="left" w:pos="2127"/>
        </w:tabs>
        <w:spacing w:line="600" w:lineRule="exact"/>
        <w:jc w:val="left"/>
        <w:rPr>
          <w:rFonts w:ascii="Times New Roman" w:eastAsia="方正仿宋_GBK" w:hAnsi="Times New Roman"/>
          <w:sz w:val="32"/>
          <w:szCs w:val="32"/>
        </w:rPr>
      </w:pPr>
      <w:r>
        <w:rPr>
          <w:rFonts w:ascii="Times New Roman" w:eastAsia="方正仿宋_GBK" w:hAnsi="Times New Roman"/>
          <w:noProof/>
          <w:sz w:val="32"/>
          <w:szCs w:val="32"/>
        </w:rPr>
        <w:drawing>
          <wp:anchor distT="0" distB="0" distL="114300" distR="114300" simplePos="0" relativeHeight="251671552" behindDoc="0" locked="0" layoutInCell="1" allowOverlap="1" wp14:anchorId="3C76A3E6" wp14:editId="2E7A95A8">
            <wp:simplePos x="0" y="0"/>
            <wp:positionH relativeFrom="column">
              <wp:posOffset>10795</wp:posOffset>
            </wp:positionH>
            <wp:positionV relativeFrom="paragraph">
              <wp:posOffset>320040</wp:posOffset>
            </wp:positionV>
            <wp:extent cx="5362575" cy="3856990"/>
            <wp:effectExtent l="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6990"/>
                    </a:xfrm>
                    <a:prstGeom prst="rect">
                      <a:avLst/>
                    </a:prstGeom>
                    <a:noFill/>
                  </pic:spPr>
                </pic:pic>
              </a:graphicData>
            </a:graphic>
            <wp14:sizeRelH relativeFrom="page">
              <wp14:pctWidth>0</wp14:pctWidth>
            </wp14:sizeRelH>
            <wp14:sizeRelV relativeFrom="page">
              <wp14:pctHeight>0</wp14:pctHeight>
            </wp14:sizeRelV>
          </wp:anchor>
        </w:drawing>
      </w: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jc w:val="left"/>
        <w:rPr>
          <w:rFonts w:ascii="Times New Roman" w:eastAsia="方正仿宋_GBK" w:hAnsi="Times New Roman"/>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r>
        <w:rPr>
          <w:rFonts w:ascii="Times New Roman" w:eastAsia="方正仿宋_GBK" w:hAnsi="Times New Roman" w:hint="eastAsia"/>
          <w:noProof/>
          <w:sz w:val="32"/>
          <w:szCs w:val="32"/>
        </w:rPr>
        <w:drawing>
          <wp:anchor distT="0" distB="0" distL="114300" distR="114300" simplePos="0" relativeHeight="251672576" behindDoc="0" locked="0" layoutInCell="1" allowOverlap="1" wp14:anchorId="438BD18D" wp14:editId="65F2E729">
            <wp:simplePos x="0" y="0"/>
            <wp:positionH relativeFrom="column">
              <wp:posOffset>163195</wp:posOffset>
            </wp:positionH>
            <wp:positionV relativeFrom="paragraph">
              <wp:posOffset>241595</wp:posOffset>
            </wp:positionV>
            <wp:extent cx="5117465" cy="3699510"/>
            <wp:effectExtent l="0" t="0" r="698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7465" cy="3699510"/>
                    </a:xfrm>
                    <a:prstGeom prst="rect">
                      <a:avLst/>
                    </a:prstGeom>
                    <a:noFill/>
                  </pic:spPr>
                </pic:pic>
              </a:graphicData>
            </a:graphic>
            <wp14:sizeRelH relativeFrom="page">
              <wp14:pctWidth>0</wp14:pctWidth>
            </wp14:sizeRelH>
            <wp14:sizeRelV relativeFrom="page">
              <wp14:pctHeight>0</wp14:pctHeight>
            </wp14:sizeRelV>
          </wp:anchor>
        </w:drawing>
      </w: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413EA1" w:rsidRDefault="00413EA1" w:rsidP="00BE52B1">
      <w:pPr>
        <w:tabs>
          <w:tab w:val="left" w:pos="1701"/>
          <w:tab w:val="left" w:pos="2127"/>
        </w:tabs>
        <w:spacing w:line="600" w:lineRule="exact"/>
        <w:rPr>
          <w:rFonts w:ascii="Times New Roman" w:eastAsia="方正黑体_GBK" w:hAnsi="Times New Roman" w:hint="eastAsia"/>
          <w:sz w:val="32"/>
          <w:szCs w:val="32"/>
        </w:rPr>
      </w:pPr>
    </w:p>
    <w:p w:rsidR="00BE52B1" w:rsidRPr="00535164" w:rsidRDefault="00BE52B1" w:rsidP="00BE52B1">
      <w:pPr>
        <w:tabs>
          <w:tab w:val="left" w:pos="1701"/>
          <w:tab w:val="left" w:pos="2127"/>
        </w:tabs>
        <w:spacing w:line="600" w:lineRule="exact"/>
        <w:rPr>
          <w:rFonts w:ascii="Times New Roman" w:eastAsia="方正黑体_GBK" w:hAnsi="Times New Roman"/>
          <w:sz w:val="32"/>
          <w:szCs w:val="32"/>
        </w:rPr>
      </w:pPr>
      <w:r w:rsidRPr="00535164">
        <w:rPr>
          <w:rFonts w:ascii="Times New Roman" w:eastAsia="方正黑体_GBK" w:hAnsi="Times New Roman" w:hint="eastAsia"/>
          <w:sz w:val="32"/>
          <w:szCs w:val="32"/>
        </w:rPr>
        <w:t>附件</w:t>
      </w: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w:t>
      </w:r>
      <w:r w:rsidRPr="00535164">
        <w:rPr>
          <w:rFonts w:ascii="Times New Roman" w:eastAsia="方正黑体_GBK" w:hAnsi="Times New Roman" w:hint="eastAsia"/>
          <w:sz w:val="32"/>
          <w:szCs w:val="32"/>
        </w:rPr>
        <w:t>4</w:t>
      </w:r>
    </w:p>
    <w:p w:rsidR="00BE52B1" w:rsidRPr="00535164" w:rsidRDefault="00BE52B1" w:rsidP="00BE52B1">
      <w:pPr>
        <w:tabs>
          <w:tab w:val="left" w:pos="1701"/>
          <w:tab w:val="left" w:pos="2127"/>
        </w:tabs>
        <w:spacing w:line="600" w:lineRule="exact"/>
        <w:rPr>
          <w:rFonts w:ascii="Times New Roman" w:eastAsia="方正黑体_GBK" w:hAnsi="Times New Roman" w:hint="eastAsia"/>
          <w:sz w:val="32"/>
          <w:szCs w:val="32"/>
        </w:rPr>
      </w:pPr>
    </w:p>
    <w:p w:rsidR="00BE52B1" w:rsidRPr="00535164" w:rsidRDefault="00BE52B1" w:rsidP="00BE52B1">
      <w:pPr>
        <w:tabs>
          <w:tab w:val="left" w:pos="1701"/>
          <w:tab w:val="left" w:pos="2127"/>
        </w:tabs>
        <w:spacing w:line="600" w:lineRule="exact"/>
        <w:jc w:val="center"/>
        <w:rPr>
          <w:rFonts w:ascii="Times New Roman" w:eastAsia="方正小标宋_GBK" w:hAnsi="Times New Roman" w:hint="eastAsia"/>
          <w:sz w:val="44"/>
          <w:szCs w:val="44"/>
        </w:rPr>
      </w:pPr>
      <w:r w:rsidRPr="00535164">
        <w:rPr>
          <w:rFonts w:ascii="Times New Roman" w:eastAsia="方正小标宋_GBK" w:hAnsi="Times New Roman" w:hint="eastAsia"/>
          <w:sz w:val="44"/>
          <w:szCs w:val="44"/>
        </w:rPr>
        <w:t>全国农村义务教育学生营养改善计划管理信息系统数据确认函</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p>
    <w:p w:rsidR="00BE52B1" w:rsidRPr="00535164" w:rsidRDefault="00BE52B1" w:rsidP="00BE52B1">
      <w:pPr>
        <w:tabs>
          <w:tab w:val="left" w:pos="1701"/>
          <w:tab w:val="left" w:pos="2127"/>
        </w:tabs>
        <w:spacing w:line="600" w:lineRule="exact"/>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市教委：</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年</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月，全区</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县农村义务教育营养改善计划覆盖学校</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所，就餐学生总人数为</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人，餐次</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，总支出</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我委已知晓以上数据一经审核提交，将直报全国营养办，并作为年度营养改善计划膳食补助资金下达的主要依据。</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以上数据，经我委核实，准确无误，无漏报、少报，也无多报、虚报。</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p>
    <w:p w:rsidR="00BE52B1" w:rsidRPr="00535164" w:rsidRDefault="00BE52B1" w:rsidP="00BE52B1">
      <w:pPr>
        <w:tabs>
          <w:tab w:val="left" w:pos="1701"/>
          <w:tab w:val="left" w:pos="2127"/>
          <w:tab w:val="left" w:pos="7938"/>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 xml:space="preserve">                   </w:t>
      </w:r>
      <w:r w:rsidRPr="00535164">
        <w:rPr>
          <w:rFonts w:ascii="Times New Roman" w:eastAsia="方正仿宋_GBK" w:hAnsi="Times New Roman"/>
          <w:sz w:val="32"/>
          <w:szCs w:val="32"/>
        </w:rPr>
        <w:t xml:space="preserve"> </w:t>
      </w:r>
      <w:r w:rsidRPr="00535164">
        <w:rPr>
          <w:rFonts w:ascii="Times New Roman" w:eastAsia="方正仿宋_GBK" w:hAnsi="Times New Roman" w:hint="eastAsia"/>
          <w:sz w:val="32"/>
          <w:szCs w:val="32"/>
        </w:rPr>
        <w:t xml:space="preserve"> XXX</w:t>
      </w:r>
      <w:r w:rsidRPr="00535164">
        <w:rPr>
          <w:rFonts w:ascii="Times New Roman" w:eastAsia="方正仿宋_GBK" w:hAnsi="Times New Roman" w:hint="eastAsia"/>
          <w:sz w:val="32"/>
          <w:szCs w:val="32"/>
        </w:rPr>
        <w:t>区</w:t>
      </w: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县教育委员会</w:t>
      </w:r>
    </w:p>
    <w:p w:rsidR="00BE52B1" w:rsidRPr="00535164" w:rsidRDefault="00BE52B1" w:rsidP="00BE52B1">
      <w:pPr>
        <w:tabs>
          <w:tab w:val="left" w:pos="1701"/>
          <w:tab w:val="left" w:pos="2127"/>
        </w:tabs>
        <w:spacing w:line="600" w:lineRule="exact"/>
        <w:jc w:val="right"/>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（教委主要领导或分管领导签字，加盖教委公章）</w:t>
      </w:r>
    </w:p>
    <w:p w:rsidR="00BE52B1" w:rsidRPr="00535164" w:rsidRDefault="00BE52B1" w:rsidP="00BE52B1">
      <w:pPr>
        <w:tabs>
          <w:tab w:val="left" w:pos="1701"/>
          <w:tab w:val="left" w:pos="2127"/>
        </w:tabs>
        <w:spacing w:line="600" w:lineRule="exact"/>
        <w:ind w:firstLineChars="1700" w:firstLine="54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年</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月</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日</w:t>
      </w:r>
    </w:p>
    <w:p w:rsidR="00BE52B1" w:rsidRPr="00535164" w:rsidRDefault="00BE52B1" w:rsidP="00BE52B1">
      <w:pPr>
        <w:tabs>
          <w:tab w:val="left" w:pos="1701"/>
          <w:tab w:val="left" w:pos="2127"/>
        </w:tabs>
        <w:spacing w:line="600" w:lineRule="exact"/>
        <w:ind w:firstLineChars="1000" w:firstLine="3200"/>
        <w:rPr>
          <w:rFonts w:ascii="Times New Roman" w:eastAsia="方正仿宋_GBK" w:hAnsi="Times New Roman"/>
          <w:sz w:val="32"/>
          <w:szCs w:val="32"/>
        </w:rPr>
      </w:pPr>
      <w:r w:rsidRPr="00535164">
        <w:rPr>
          <w:rFonts w:ascii="Times New Roman" w:eastAsia="方正仿宋_GBK" w:hAnsi="Times New Roman" w:hint="eastAsia"/>
          <w:sz w:val="32"/>
          <w:szCs w:val="32"/>
        </w:rPr>
        <w:t>（联系人</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，电话：</w:t>
      </w:r>
      <w:r w:rsidRPr="00535164">
        <w:rPr>
          <w:rFonts w:ascii="Times New Roman" w:eastAsia="方正仿宋_GBK" w:hAnsi="Times New Roman" w:hint="eastAsia"/>
          <w:sz w:val="32"/>
          <w:szCs w:val="32"/>
        </w:rPr>
        <w:t xml:space="preserve">      </w:t>
      </w:r>
      <w:r w:rsidRPr="00535164">
        <w:rPr>
          <w:rFonts w:ascii="Times New Roman" w:eastAsia="方正仿宋_GBK" w:hAnsi="Times New Roman" w:hint="eastAsia"/>
          <w:sz w:val="32"/>
          <w:szCs w:val="32"/>
        </w:rPr>
        <w:t>）</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sz w:val="32"/>
          <w:szCs w:val="32"/>
        </w:rPr>
      </w:pPr>
    </w:p>
    <w:p w:rsidR="00BE52B1" w:rsidRPr="00535164" w:rsidRDefault="00BE52B1" w:rsidP="00BE52B1">
      <w:pPr>
        <w:tabs>
          <w:tab w:val="left" w:pos="1701"/>
          <w:tab w:val="left" w:pos="2127"/>
        </w:tabs>
        <w:spacing w:line="600" w:lineRule="exact"/>
        <w:rPr>
          <w:rFonts w:ascii="Times New Roman" w:eastAsia="方正黑体_GBK" w:hAnsi="Times New Roman"/>
          <w:sz w:val="32"/>
          <w:szCs w:val="32"/>
        </w:rPr>
      </w:pPr>
      <w:r w:rsidRPr="00535164">
        <w:rPr>
          <w:rFonts w:ascii="Times New Roman" w:eastAsia="方正黑体_GBK" w:hAnsi="Times New Roman" w:hint="eastAsia"/>
          <w:sz w:val="32"/>
          <w:szCs w:val="32"/>
        </w:rPr>
        <w:t>附件</w:t>
      </w: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w:t>
      </w:r>
      <w:r w:rsidRPr="00535164">
        <w:rPr>
          <w:rFonts w:ascii="Times New Roman" w:eastAsia="方正黑体_GBK" w:hAnsi="Times New Roman" w:hint="eastAsia"/>
          <w:sz w:val="32"/>
          <w:szCs w:val="32"/>
        </w:rPr>
        <w:t>5</w:t>
      </w:r>
    </w:p>
    <w:p w:rsidR="00BE52B1" w:rsidRPr="00535164" w:rsidRDefault="00BE52B1" w:rsidP="00BE52B1">
      <w:pPr>
        <w:tabs>
          <w:tab w:val="left" w:pos="1701"/>
          <w:tab w:val="left" w:pos="2127"/>
        </w:tabs>
        <w:spacing w:line="600" w:lineRule="exact"/>
        <w:rPr>
          <w:rFonts w:ascii="Times New Roman" w:eastAsia="方正黑体_GBK" w:hAnsi="Times New Roman" w:hint="eastAsia"/>
          <w:sz w:val="32"/>
          <w:szCs w:val="32"/>
        </w:rPr>
      </w:pPr>
    </w:p>
    <w:p w:rsidR="00BE52B1" w:rsidRPr="00535164" w:rsidRDefault="00BE52B1" w:rsidP="00BE52B1">
      <w:pPr>
        <w:tabs>
          <w:tab w:val="left" w:pos="1701"/>
          <w:tab w:val="left" w:pos="2127"/>
        </w:tabs>
        <w:spacing w:line="600" w:lineRule="exact"/>
        <w:jc w:val="center"/>
        <w:rPr>
          <w:rFonts w:ascii="Times New Roman" w:eastAsia="方正小标宋_GBK" w:hAnsi="Times New Roman" w:hint="eastAsia"/>
          <w:sz w:val="44"/>
          <w:szCs w:val="44"/>
        </w:rPr>
      </w:pPr>
      <w:r w:rsidRPr="00535164">
        <w:rPr>
          <w:rFonts w:ascii="Times New Roman" w:eastAsia="方正小标宋_GBK" w:hAnsi="Times New Roman" w:hint="eastAsia"/>
          <w:sz w:val="44"/>
          <w:szCs w:val="44"/>
        </w:rPr>
        <w:t>学校食堂主要食材质量要求</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为学生提供安全、卫生、营养的膳食，学校食堂必须坚持“公益性”“非营利性”的原则，因地制宜，为学生提供高品质的营养膳食。食材质量是关键，以下为学校食堂主要食材质量要求，各学校结合实际择优选择。</w:t>
      </w:r>
    </w:p>
    <w:p w:rsidR="00BE52B1" w:rsidRPr="00535164" w:rsidRDefault="00BE52B1" w:rsidP="00BE52B1">
      <w:pPr>
        <w:tabs>
          <w:tab w:val="left" w:pos="1701"/>
          <w:tab w:val="left" w:pos="2127"/>
        </w:tabs>
        <w:spacing w:line="600" w:lineRule="exact"/>
        <w:ind w:firstLineChars="200" w:firstLine="640"/>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1</w:t>
      </w:r>
      <w:r w:rsidRPr="00535164">
        <w:rPr>
          <w:rFonts w:ascii="Times New Roman" w:eastAsia="方正黑体_GBK" w:hAnsi="Times New Roman" w:hint="eastAsia"/>
          <w:sz w:val="32"/>
          <w:szCs w:val="32"/>
        </w:rPr>
        <w:t>．大米</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）严禁使用陈化粮及其再加工产品。</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）需符合《大米》（</w:t>
      </w:r>
      <w:r w:rsidRPr="00535164">
        <w:rPr>
          <w:rFonts w:ascii="Times New Roman" w:eastAsia="方正仿宋_GBK" w:hAnsi="Times New Roman" w:hint="eastAsia"/>
          <w:sz w:val="32"/>
          <w:szCs w:val="32"/>
        </w:rPr>
        <w:t>GB1354</w:t>
      </w:r>
      <w:r w:rsidRPr="00535164">
        <w:rPr>
          <w:rFonts w:ascii="Times New Roman" w:eastAsia="方正仿宋_GBK" w:hAnsi="Times New Roman" w:hint="eastAsia"/>
          <w:sz w:val="32"/>
          <w:szCs w:val="32"/>
        </w:rPr>
        <w:t>）优质大米质量指标二级及以上标准。</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）随货附有同批次产品出厂检验合格报告或合格证明文件。</w:t>
      </w:r>
      <w:r w:rsidRPr="00535164">
        <w:rPr>
          <w:rFonts w:ascii="Times New Roman" w:eastAsia="方正仿宋_GBK" w:hAnsi="Times New Roman" w:hint="eastAsia"/>
          <w:sz w:val="32"/>
          <w:szCs w:val="32"/>
        </w:rPr>
        <w:t xml:space="preserve">                                        </w:t>
      </w:r>
    </w:p>
    <w:p w:rsidR="00BE52B1" w:rsidRPr="00535164" w:rsidRDefault="00BE52B1" w:rsidP="00BE52B1">
      <w:pPr>
        <w:tabs>
          <w:tab w:val="left" w:pos="1701"/>
          <w:tab w:val="left" w:pos="2127"/>
        </w:tabs>
        <w:spacing w:line="600" w:lineRule="exact"/>
        <w:ind w:firstLineChars="200" w:firstLine="640"/>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2</w:t>
      </w:r>
      <w:r w:rsidRPr="00535164">
        <w:rPr>
          <w:rFonts w:ascii="Times New Roman" w:eastAsia="方正黑体_GBK" w:hAnsi="Times New Roman" w:hint="eastAsia"/>
          <w:sz w:val="32"/>
          <w:szCs w:val="32"/>
        </w:rPr>
        <w:t>．面粉</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）符合《小麦粉》（</w:t>
      </w:r>
      <w:r w:rsidRPr="00535164">
        <w:rPr>
          <w:rFonts w:ascii="Times New Roman" w:eastAsia="方正仿宋_GBK" w:hAnsi="Times New Roman" w:hint="eastAsia"/>
          <w:sz w:val="32"/>
          <w:szCs w:val="32"/>
        </w:rPr>
        <w:t>GB1355</w:t>
      </w:r>
      <w:r w:rsidRPr="00535164">
        <w:rPr>
          <w:rFonts w:ascii="Times New Roman" w:eastAsia="方正仿宋_GBK" w:hAnsi="Times New Roman" w:hint="eastAsia"/>
          <w:sz w:val="32"/>
          <w:szCs w:val="32"/>
        </w:rPr>
        <w:t>）相关要求。</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）随货附有同批次产品出厂检验合格报告或合格证明文件。</w:t>
      </w:r>
    </w:p>
    <w:p w:rsidR="00BE52B1" w:rsidRPr="00535164" w:rsidRDefault="00BE52B1" w:rsidP="00BE52B1">
      <w:pPr>
        <w:tabs>
          <w:tab w:val="left" w:pos="1701"/>
          <w:tab w:val="left" w:pos="2127"/>
        </w:tabs>
        <w:spacing w:line="600" w:lineRule="exact"/>
        <w:ind w:firstLineChars="200" w:firstLine="640"/>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3</w:t>
      </w:r>
      <w:r w:rsidRPr="00535164">
        <w:rPr>
          <w:rFonts w:ascii="Times New Roman" w:eastAsia="方正黑体_GBK" w:hAnsi="Times New Roman" w:hint="eastAsia"/>
          <w:sz w:val="32"/>
          <w:szCs w:val="32"/>
        </w:rPr>
        <w:t>．食用油</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）符合《食品安全国家标准植物油》（</w:t>
      </w:r>
      <w:r w:rsidRPr="00535164">
        <w:rPr>
          <w:rFonts w:ascii="Times New Roman" w:eastAsia="方正仿宋_GBK" w:hAnsi="Times New Roman" w:hint="eastAsia"/>
          <w:sz w:val="32"/>
          <w:szCs w:val="32"/>
        </w:rPr>
        <w:t>GB2716</w:t>
      </w:r>
      <w:r w:rsidRPr="00535164">
        <w:rPr>
          <w:rFonts w:ascii="Times New Roman" w:eastAsia="方正仿宋_GBK" w:hAnsi="Times New Roman" w:hint="eastAsia"/>
          <w:sz w:val="32"/>
          <w:szCs w:val="32"/>
        </w:rPr>
        <w:t>）相关要求。</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）根据供餐规模选择适宜规格的预包装食用油，严禁使用散装食用油。</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）选用大众品牌、物理压榨加工工艺生产的食用油。</w:t>
      </w:r>
      <w:r w:rsidRPr="00535164">
        <w:rPr>
          <w:rFonts w:ascii="Times New Roman" w:eastAsia="方正仿宋_GBK" w:hAnsi="Times New Roman" w:hint="eastAsia"/>
          <w:sz w:val="32"/>
          <w:szCs w:val="32"/>
        </w:rPr>
        <w:t xml:space="preserve">                                       </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）随货附有同批次产品出厂检验合格报告或合格证明文件。</w:t>
      </w:r>
    </w:p>
    <w:p w:rsidR="00BE52B1" w:rsidRPr="00535164" w:rsidRDefault="00BE52B1" w:rsidP="00BE52B1">
      <w:pPr>
        <w:tabs>
          <w:tab w:val="left" w:pos="1701"/>
          <w:tab w:val="left" w:pos="2127"/>
        </w:tabs>
        <w:spacing w:line="600" w:lineRule="exact"/>
        <w:ind w:firstLineChars="200" w:firstLine="640"/>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4</w:t>
      </w:r>
      <w:r w:rsidRPr="00535164">
        <w:rPr>
          <w:rFonts w:ascii="Times New Roman" w:eastAsia="方正黑体_GBK" w:hAnsi="Times New Roman" w:hint="eastAsia"/>
          <w:sz w:val="32"/>
          <w:szCs w:val="32"/>
        </w:rPr>
        <w:t>．肉</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）猪肉宜为生猪定点屠宰企业提供的具有“动物检疫合格证明”和“肉品品质检验合格证”的新鲜肉，同时应符合《猪肉等级规格》</w:t>
      </w:r>
      <w:r w:rsidRPr="00535164">
        <w:rPr>
          <w:rFonts w:ascii="Times New Roman" w:eastAsia="方正仿宋_GBK" w:hAnsi="Times New Roman" w:hint="eastAsia"/>
          <w:sz w:val="32"/>
          <w:szCs w:val="32"/>
        </w:rPr>
        <w:t>NY/T1759</w:t>
      </w:r>
      <w:r w:rsidRPr="00535164">
        <w:rPr>
          <w:rFonts w:ascii="Times New Roman" w:eastAsia="方正仿宋_GBK" w:hAnsi="Times New Roman" w:hint="eastAsia"/>
          <w:sz w:val="32"/>
          <w:szCs w:val="32"/>
        </w:rPr>
        <w:t>规定。</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）猪皮上检验检疫章（红色）和肉品品质检验章（蓝色）清晰可见，检验检疫合格票和肉品品质检验合格票随货同行，货票一致。</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）感官色泽正常，无异味，骨骼尺寸正常。</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）严禁使用来源不明、感官异常、腐烂、变质、未按规定进行检疫或检验检疫不合格的禽、畜肉。</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5</w:t>
      </w:r>
      <w:r w:rsidRPr="00535164">
        <w:rPr>
          <w:rFonts w:ascii="Times New Roman" w:eastAsia="方正仿宋_GBK" w:hAnsi="Times New Roman" w:hint="eastAsia"/>
          <w:sz w:val="32"/>
          <w:szCs w:val="32"/>
        </w:rPr>
        <w:t>）学校应提供猪、牛、羊、鸡、鸭等种类丰富的肉类。</w:t>
      </w:r>
    </w:p>
    <w:p w:rsidR="00BE52B1" w:rsidRPr="00535164" w:rsidRDefault="00BE52B1" w:rsidP="00BE52B1">
      <w:pPr>
        <w:tabs>
          <w:tab w:val="left" w:pos="1701"/>
          <w:tab w:val="left" w:pos="2127"/>
        </w:tabs>
        <w:spacing w:line="600" w:lineRule="exact"/>
        <w:ind w:firstLineChars="200" w:firstLine="640"/>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5</w:t>
      </w:r>
      <w:r w:rsidRPr="00535164">
        <w:rPr>
          <w:rFonts w:ascii="Times New Roman" w:eastAsia="方正黑体_GBK" w:hAnsi="Times New Roman" w:hint="eastAsia"/>
          <w:sz w:val="32"/>
          <w:szCs w:val="32"/>
        </w:rPr>
        <w:t>．干副食</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）应选用具有合法资质供货商提供的检验合格且感官正常的干副食。</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lastRenderedPageBreak/>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）应采购获证企业生产的食品原料，不得采购食品生产加工小作坊生产的干副食。</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）干副食包装材料应符合食品相关产品要求，无毒无害。</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）随货附有同批次产品出厂检验合格报告或合格证明文件。</w:t>
      </w:r>
    </w:p>
    <w:p w:rsidR="00BE52B1" w:rsidRPr="00535164" w:rsidRDefault="00BE52B1" w:rsidP="00BE52B1">
      <w:pPr>
        <w:tabs>
          <w:tab w:val="left" w:pos="1701"/>
          <w:tab w:val="left" w:pos="2127"/>
        </w:tabs>
        <w:spacing w:line="600" w:lineRule="exact"/>
        <w:ind w:firstLineChars="200" w:firstLine="640"/>
        <w:rPr>
          <w:rFonts w:ascii="Times New Roman" w:eastAsia="方正黑体_GBK" w:hAnsi="Times New Roman" w:hint="eastAsia"/>
          <w:sz w:val="32"/>
          <w:szCs w:val="32"/>
        </w:rPr>
      </w:pPr>
      <w:r w:rsidRPr="00535164">
        <w:rPr>
          <w:rFonts w:ascii="Times New Roman" w:eastAsia="方正黑体_GBK" w:hAnsi="Times New Roman" w:hint="eastAsia"/>
          <w:sz w:val="32"/>
          <w:szCs w:val="32"/>
        </w:rPr>
        <w:t>6</w:t>
      </w:r>
      <w:r w:rsidRPr="00535164">
        <w:rPr>
          <w:rFonts w:ascii="Times New Roman" w:eastAsia="方正黑体_GBK" w:hAnsi="Times New Roman" w:hint="eastAsia"/>
          <w:sz w:val="32"/>
          <w:szCs w:val="32"/>
        </w:rPr>
        <w:t>．蔬菜</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1</w:t>
      </w:r>
      <w:r w:rsidRPr="00535164">
        <w:rPr>
          <w:rFonts w:ascii="Times New Roman" w:eastAsia="方正仿宋_GBK" w:hAnsi="Times New Roman" w:hint="eastAsia"/>
          <w:sz w:val="32"/>
          <w:szCs w:val="32"/>
        </w:rPr>
        <w:t>）严禁使用“坝脚菜、边角菜”等劣质和腐烂变质蔬菜。</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2</w:t>
      </w:r>
      <w:r w:rsidRPr="00535164">
        <w:rPr>
          <w:rFonts w:ascii="Times New Roman" w:eastAsia="方正仿宋_GBK" w:hAnsi="Times New Roman" w:hint="eastAsia"/>
          <w:sz w:val="32"/>
          <w:szCs w:val="32"/>
        </w:rPr>
        <w:t>）不宜长期使用土豆、南瓜、冬瓜等单一品类蔬菜，要保证菜品供应的多样性。</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3</w:t>
      </w:r>
      <w:r w:rsidRPr="00535164">
        <w:rPr>
          <w:rFonts w:ascii="Times New Roman" w:eastAsia="方正仿宋_GBK" w:hAnsi="Times New Roman" w:hint="eastAsia"/>
          <w:sz w:val="32"/>
          <w:szCs w:val="32"/>
        </w:rPr>
        <w:t>）不宜过多库存西红柿等易变质的蔬菜。</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hint="eastAsia"/>
          <w:sz w:val="32"/>
          <w:szCs w:val="32"/>
        </w:rPr>
      </w:pPr>
      <w:r w:rsidRPr="00535164">
        <w:rPr>
          <w:rFonts w:ascii="Times New Roman" w:eastAsia="方正仿宋_GBK" w:hAnsi="Times New Roman" w:hint="eastAsia"/>
          <w:sz w:val="32"/>
          <w:szCs w:val="32"/>
        </w:rPr>
        <w:t>（</w:t>
      </w:r>
      <w:r w:rsidRPr="00535164">
        <w:rPr>
          <w:rFonts w:ascii="Times New Roman" w:eastAsia="方正仿宋_GBK" w:hAnsi="Times New Roman" w:hint="eastAsia"/>
          <w:sz w:val="32"/>
          <w:szCs w:val="32"/>
        </w:rPr>
        <w:t>4</w:t>
      </w:r>
      <w:r w:rsidRPr="00535164">
        <w:rPr>
          <w:rFonts w:ascii="Times New Roman" w:eastAsia="方正仿宋_GBK" w:hAnsi="Times New Roman" w:hint="eastAsia"/>
          <w:sz w:val="32"/>
          <w:szCs w:val="32"/>
        </w:rPr>
        <w:t>）不得使用四季豆、鲜黄花菜、野生蘑菇、发芽土豆等高风险食材。</w:t>
      </w:r>
    </w:p>
    <w:p w:rsidR="00BE52B1" w:rsidRPr="00535164" w:rsidRDefault="00BE52B1" w:rsidP="00BE52B1">
      <w:pPr>
        <w:tabs>
          <w:tab w:val="left" w:pos="1701"/>
          <w:tab w:val="left" w:pos="2127"/>
        </w:tabs>
        <w:spacing w:line="600" w:lineRule="exact"/>
        <w:ind w:firstLineChars="200" w:firstLine="640"/>
        <w:rPr>
          <w:rFonts w:ascii="Times New Roman" w:eastAsia="方正仿宋_GBK" w:hAnsi="Times New Roman"/>
          <w:sz w:val="32"/>
          <w:szCs w:val="32"/>
        </w:rPr>
      </w:pPr>
    </w:p>
    <w:p w:rsidR="00BE52B1" w:rsidRPr="00BE52B1" w:rsidRDefault="00BE52B1" w:rsidP="00BE52B1">
      <w:pPr>
        <w:tabs>
          <w:tab w:val="left" w:pos="1701"/>
          <w:tab w:val="left" w:pos="2127"/>
        </w:tabs>
        <w:spacing w:line="600" w:lineRule="exact"/>
        <w:jc w:val="left"/>
        <w:rPr>
          <w:rFonts w:ascii="Times New Roman" w:eastAsia="方正黑体_GBK" w:hAnsi="Times New Roman"/>
          <w:sz w:val="32"/>
          <w:szCs w:val="32"/>
        </w:rPr>
      </w:pPr>
    </w:p>
    <w:p w:rsidR="00BE52B1" w:rsidRPr="00BE52B1" w:rsidRDefault="00BE52B1" w:rsidP="00BE52B1">
      <w:pPr>
        <w:rPr>
          <w:rFonts w:ascii="Times New Roman" w:eastAsia="方正黑体_GBK" w:hAnsi="Times New Roman"/>
          <w:sz w:val="32"/>
          <w:szCs w:val="32"/>
        </w:rPr>
      </w:pPr>
    </w:p>
    <w:p w:rsidR="00BE52B1" w:rsidRPr="00BE52B1" w:rsidRDefault="00BE52B1" w:rsidP="00BE52B1">
      <w:pPr>
        <w:rPr>
          <w:rFonts w:ascii="Times New Roman" w:eastAsia="方正黑体_GBK" w:hAnsi="Times New Roman"/>
          <w:sz w:val="32"/>
          <w:szCs w:val="32"/>
        </w:rPr>
      </w:pPr>
    </w:p>
    <w:p w:rsidR="00BE52B1" w:rsidRPr="00BE52B1" w:rsidRDefault="00BE52B1" w:rsidP="00BE52B1">
      <w:pPr>
        <w:rPr>
          <w:rFonts w:ascii="Times New Roman" w:eastAsia="方正黑体_GBK" w:hAnsi="Times New Roman"/>
          <w:sz w:val="32"/>
          <w:szCs w:val="32"/>
        </w:rPr>
      </w:pPr>
    </w:p>
    <w:p w:rsidR="000636DB" w:rsidRDefault="000636DB" w:rsidP="000636DB">
      <w:pPr>
        <w:tabs>
          <w:tab w:val="left" w:pos="603"/>
        </w:tabs>
        <w:rPr>
          <w:rFonts w:ascii="Times New Roman" w:eastAsia="方正仿宋_GBK" w:hAnsi="Times New Roman"/>
          <w:sz w:val="20"/>
          <w:szCs w:val="20"/>
        </w:rPr>
      </w:pPr>
    </w:p>
    <w:sectPr w:rsidR="000636DB" w:rsidSect="007635A2">
      <w:headerReference w:type="default" r:id="rId19"/>
      <w:footerReference w:type="default" r:id="rId20"/>
      <w:pgSz w:w="11906" w:h="16838"/>
      <w:pgMar w:top="1962" w:right="1474" w:bottom="1848" w:left="1588" w:header="1247" w:footer="851" w:gutter="0"/>
      <w:pgNumType w:fmt="numberInDash"/>
      <w:cols w:space="0"/>
      <w:docGrid w:linePitch="3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164" w:rsidRDefault="00030164">
      <w:r>
        <w:separator/>
      </w:r>
    </w:p>
  </w:endnote>
  <w:endnote w:type="continuationSeparator" w:id="0">
    <w:p w:rsidR="00030164" w:rsidRDefault="0003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报宋_GBK">
    <w:altName w:val="微软雅黑"/>
    <w:charset w:val="00"/>
    <w:family w:val="auto"/>
    <w:pitch w:val="default"/>
  </w:font>
  <w:font w:name="Tahoma">
    <w:panose1 w:val="020B0604030504040204"/>
    <w:charset w:val="00"/>
    <w:family w:val="swiss"/>
    <w:pitch w:val="variable"/>
    <w:sig w:usb0="E1002EFF" w:usb1="C000605B" w:usb2="00000029" w:usb3="00000000" w:csb0="0001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8C" w:rsidRDefault="00CF0B3A">
    <w:pPr>
      <w:pStyle w:val="a8"/>
      <w:ind w:leftChars="2280" w:left="4788" w:firstLineChars="2000" w:firstLine="6400"/>
      <w:rPr>
        <w:sz w:val="32"/>
      </w:rPr>
    </w:pPr>
    <w:r>
      <w:rPr>
        <w:noProof/>
        <w:sz w:val="32"/>
      </w:rPr>
      <mc:AlternateContent>
        <mc:Choice Requires="wps">
          <w:drawing>
            <wp:anchor distT="0" distB="0" distL="114300" distR="114300" simplePos="0" relativeHeight="251668480" behindDoc="0" locked="0" layoutInCell="1" allowOverlap="1" wp14:anchorId="751A3F0B" wp14:editId="0AF171F9">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B7378C" w:rsidRDefault="00CF0B3A">
                          <w:pPr>
                            <w:pStyle w:val="a6"/>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20345F">
                            <w:rPr>
                              <w:rFonts w:ascii="宋体" w:eastAsia="宋体" w:hAnsi="宋体" w:cs="宋体"/>
                              <w:noProof/>
                              <w:sz w:val="28"/>
                              <w:szCs w:val="28"/>
                            </w:rPr>
                            <w:t>- 3 -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2" o:spid="_x0000_s1033" type="#_x0000_t202" style="position:absolute;left:0;text-align:left;margin-left:92.8pt;margin-top:0;width:2in;height:2in;z-index:25166848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jCBQMAAM4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A4TIjC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B7378C" w:rsidRDefault="00CF0B3A">
                    <w:pPr>
                      <w:pStyle w:val="a6"/>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20345F">
                      <w:rPr>
                        <w:rFonts w:ascii="宋体" w:eastAsia="宋体" w:hAnsi="宋体" w:cs="宋体"/>
                        <w:noProof/>
                        <w:sz w:val="28"/>
                        <w:szCs w:val="28"/>
                      </w:rPr>
                      <w:t>- 3 -</w:t>
                    </w:r>
                    <w:r>
                      <w:rPr>
                        <w:rFonts w:ascii="宋体" w:eastAsia="宋体" w:hAnsi="宋体" w:cs="宋体" w:hint="eastAsia"/>
                        <w:sz w:val="28"/>
                        <w:szCs w:val="28"/>
                      </w:rPr>
                      <w:fldChar w:fldCharType="end"/>
                    </w:r>
                  </w:p>
                </w:txbxContent>
              </v:textbox>
              <w10:wrap anchorx="margin"/>
            </v:shape>
          </w:pict>
        </mc:Fallback>
      </mc:AlternateContent>
    </w:r>
  </w:p>
  <w:p w:rsidR="00B7378C" w:rsidRDefault="00CF0B3A">
    <w:pPr>
      <w:pStyle w:val="a8"/>
      <w:ind w:leftChars="2280" w:left="4788" w:firstLineChars="2000" w:firstLine="6400"/>
      <w:rPr>
        <w:sz w:val="32"/>
      </w:rPr>
    </w:pPr>
    <w:r>
      <w:rPr>
        <w:noProof/>
        <w:color w:val="FAFAFA"/>
        <w:sz w:val="32"/>
      </w:rPr>
      <mc:AlternateContent>
        <mc:Choice Requires="wps">
          <w:drawing>
            <wp:anchor distT="0" distB="0" distL="114300" distR="114300" simplePos="0" relativeHeight="251663360" behindDoc="0" locked="0" layoutInCell="1" allowOverlap="1" wp14:anchorId="6BAE235D" wp14:editId="128F92AF">
              <wp:simplePos x="0" y="0"/>
              <wp:positionH relativeFrom="column">
                <wp:posOffset>10160</wp:posOffset>
              </wp:positionH>
              <wp:positionV relativeFrom="paragraph">
                <wp:posOffset>149225</wp:posOffset>
              </wp:positionV>
              <wp:extent cx="5619750" cy="0"/>
              <wp:effectExtent l="0" t="10795" r="0" b="17780"/>
              <wp:wrapNone/>
              <wp:docPr id="11" name="直接连接符 11"/>
              <wp:cNvGraphicFramePr/>
              <a:graphic xmlns:a="http://schemas.openxmlformats.org/drawingml/2006/main">
                <a:graphicData uri="http://schemas.microsoft.com/office/word/2010/wordprocessingShape">
                  <wps:wsp>
                    <wps:cNvCnPr/>
                    <wps:spPr>
                      <a:xfrm>
                        <a:off x="0" y="0"/>
                        <a:ext cx="561975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1"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1.75pt" to="443.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" strokecolor="#005192" strokeweight="1.75pt">
              <v:stroke joinstyle="miter"/>
            </v:line>
          </w:pict>
        </mc:Fallback>
      </mc:AlternateContent>
    </w:r>
  </w:p>
  <w:p w:rsidR="00B7378C" w:rsidRDefault="00CF0B3A">
    <w:pPr>
      <w:pStyle w:val="a8"/>
      <w:wordWrap w:val="0"/>
      <w:jc w:val="right"/>
      <w:rPr>
        <w:rFonts w:ascii="宋体" w:eastAsia="宋体" w:hAnsi="宋体" w:cs="宋体"/>
        <w:b/>
        <w:bCs/>
        <w:color w:val="005192"/>
        <w:sz w:val="28"/>
        <w:szCs w:val="44"/>
      </w:rPr>
    </w:pPr>
    <w:r>
      <w:rPr>
        <w:rFonts w:ascii="宋体" w:eastAsia="宋体" w:hAnsi="宋体" w:cs="宋体" w:hint="eastAsia"/>
        <w:b/>
        <w:bCs/>
        <w:color w:val="005192"/>
        <w:sz w:val="28"/>
        <w:szCs w:val="44"/>
      </w:rPr>
      <w:t>重庆市教育委员会发布</w:t>
    </w:r>
    <w:r w:rsidR="00CF63CD">
      <w:rPr>
        <w:rFonts w:ascii="宋体" w:eastAsia="宋体" w:hAnsi="宋体" w:cs="宋体" w:hint="eastAsia"/>
        <w:b/>
        <w:bCs/>
        <w:color w:val="005192"/>
        <w:sz w:val="28"/>
        <w:szCs w:val="44"/>
      </w:rPr>
      <w:t xml:space="preserve">  </w:t>
    </w:r>
    <w:r>
      <w:rPr>
        <w:rFonts w:ascii="宋体" w:eastAsia="宋体" w:hAnsi="宋体" w:cs="宋体"/>
        <w:b/>
        <w:bCs/>
        <w:color w:val="005192"/>
        <w:sz w:val="28"/>
        <w:szCs w:val="4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85" w:rsidRDefault="00306885">
    <w:pPr>
      <w:pStyle w:val="a8"/>
      <w:ind w:leftChars="2280" w:left="4788" w:firstLineChars="2000" w:firstLine="6400"/>
      <w:rPr>
        <w:sz w:val="32"/>
      </w:rPr>
    </w:pPr>
    <w:r>
      <w:rPr>
        <w:noProof/>
        <w:sz w:val="32"/>
      </w:rPr>
      <mc:AlternateContent>
        <mc:Choice Requires="wps">
          <w:drawing>
            <wp:anchor distT="0" distB="0" distL="114300" distR="114300" simplePos="0" relativeHeight="251673600" behindDoc="0" locked="0" layoutInCell="1" allowOverlap="1" wp14:anchorId="3F43AB03" wp14:editId="22045FCB">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06885" w:rsidRDefault="00306885">
                          <w:pPr>
                            <w:pStyle w:val="a6"/>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E6E33">
                            <w:rPr>
                              <w:rFonts w:ascii="宋体" w:eastAsia="宋体" w:hAnsi="宋体" w:cs="宋体"/>
                              <w:noProof/>
                              <w:sz w:val="28"/>
                              <w:szCs w:val="28"/>
                            </w:rPr>
                            <w:t>- 49 -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4" type="#_x0000_t202" style="position:absolute;left:0;text-align:left;margin-left:92.8pt;margin-top:0;width:2in;height:2in;z-index:25167360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r2CA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Bewkr2CAMAANUGAAAOAAAAAAAAAAAAAAAAAC4CAABkcnMvZTJvRG9jLnhtbFBLAQIt&#10;ABQABgAIAAAAIQDnKoq81gAAAAUBAAAPAAAAAAAAAAAAAAAAAGIFAABkcnMvZG93bnJldi54bWxQ&#10;SwUGAAAAAAQABADzAAAAZQYAAAAA&#10;" filled="f" fillcolor="white [3201]" stroked="f" strokeweight=".5pt">
              <v:textbox style="mso-fit-shape-to-text:t" inset="0,0,0,0">
                <w:txbxContent>
                  <w:p w:rsidR="00306885" w:rsidRDefault="00306885">
                    <w:pPr>
                      <w:pStyle w:val="a6"/>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E6E33">
                      <w:rPr>
                        <w:rFonts w:ascii="宋体" w:eastAsia="宋体" w:hAnsi="宋体" w:cs="宋体"/>
                        <w:noProof/>
                        <w:sz w:val="28"/>
                        <w:szCs w:val="28"/>
                      </w:rPr>
                      <w:t>- 49 -</w:t>
                    </w:r>
                    <w:r>
                      <w:rPr>
                        <w:rFonts w:ascii="宋体" w:eastAsia="宋体" w:hAnsi="宋体" w:cs="宋体" w:hint="eastAsia"/>
                        <w:sz w:val="28"/>
                        <w:szCs w:val="28"/>
                      </w:rPr>
                      <w:fldChar w:fldCharType="end"/>
                    </w:r>
                  </w:p>
                </w:txbxContent>
              </v:textbox>
              <w10:wrap anchorx="margin"/>
            </v:shape>
          </w:pict>
        </mc:Fallback>
      </mc:AlternateContent>
    </w:r>
  </w:p>
  <w:p w:rsidR="00306885" w:rsidRDefault="00306885">
    <w:pPr>
      <w:pStyle w:val="a8"/>
      <w:ind w:leftChars="2280" w:left="4788" w:firstLineChars="2000" w:firstLine="6400"/>
      <w:rPr>
        <w:sz w:val="32"/>
      </w:rPr>
    </w:pPr>
    <w:r>
      <w:rPr>
        <w:noProof/>
        <w:color w:val="FAFAFA"/>
        <w:sz w:val="32"/>
      </w:rPr>
      <mc:AlternateContent>
        <mc:Choice Requires="wps">
          <w:drawing>
            <wp:anchor distT="0" distB="0" distL="114300" distR="114300" simplePos="0" relativeHeight="251672576" behindDoc="0" locked="0" layoutInCell="1" allowOverlap="1" wp14:anchorId="1CDBB016" wp14:editId="32FEFE74">
              <wp:simplePos x="0" y="0"/>
              <wp:positionH relativeFrom="column">
                <wp:posOffset>10160</wp:posOffset>
              </wp:positionH>
              <wp:positionV relativeFrom="paragraph">
                <wp:posOffset>149225</wp:posOffset>
              </wp:positionV>
              <wp:extent cx="8280000" cy="0"/>
              <wp:effectExtent l="0" t="0" r="26035" b="19050"/>
              <wp:wrapNone/>
              <wp:docPr id="14" name="直接连接符 14"/>
              <wp:cNvGraphicFramePr/>
              <a:graphic xmlns:a="http://schemas.openxmlformats.org/drawingml/2006/main">
                <a:graphicData uri="http://schemas.microsoft.com/office/word/2010/wordprocessingShape">
                  <wps:wsp>
                    <wps:cNvCnPr/>
                    <wps:spPr>
                      <a:xfrm>
                        <a:off x="0" y="0"/>
                        <a:ext cx="828000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4"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1.75pt" to="652.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" strokecolor="#005192" strokeweight="1.75pt">
              <v:stroke joinstyle="miter"/>
            </v:line>
          </w:pict>
        </mc:Fallback>
      </mc:AlternateContent>
    </w:r>
  </w:p>
  <w:p w:rsidR="00306885" w:rsidRDefault="00306885">
    <w:pPr>
      <w:pStyle w:val="a8"/>
      <w:wordWrap w:val="0"/>
      <w:jc w:val="right"/>
      <w:rPr>
        <w:rFonts w:ascii="宋体" w:eastAsia="宋体" w:hAnsi="宋体" w:cs="宋体"/>
        <w:b/>
        <w:bCs/>
        <w:color w:val="005192"/>
        <w:sz w:val="28"/>
        <w:szCs w:val="44"/>
      </w:rPr>
    </w:pPr>
    <w:r>
      <w:rPr>
        <w:rFonts w:ascii="宋体" w:eastAsia="宋体" w:hAnsi="宋体" w:cs="宋体" w:hint="eastAsia"/>
        <w:b/>
        <w:bCs/>
        <w:color w:val="005192"/>
        <w:sz w:val="28"/>
        <w:szCs w:val="44"/>
      </w:rPr>
      <w:t xml:space="preserve">重庆市教育委员会发布  </w:t>
    </w:r>
    <w:r>
      <w:rPr>
        <w:rFonts w:ascii="宋体" w:eastAsia="宋体" w:hAnsi="宋体" w:cs="宋体"/>
        <w:b/>
        <w:bCs/>
        <w:color w:val="005192"/>
        <w:sz w:val="28"/>
        <w:szCs w:val="4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5A2" w:rsidRDefault="007635A2">
    <w:pPr>
      <w:pStyle w:val="a8"/>
      <w:ind w:leftChars="2280" w:left="4788" w:firstLineChars="2000" w:firstLine="6400"/>
      <w:rPr>
        <w:sz w:val="32"/>
      </w:rPr>
    </w:pPr>
    <w:r>
      <w:rPr>
        <w:noProof/>
        <w:sz w:val="32"/>
      </w:rPr>
      <mc:AlternateContent>
        <mc:Choice Requires="wps">
          <w:drawing>
            <wp:anchor distT="0" distB="0" distL="114300" distR="114300" simplePos="0" relativeHeight="251676672" behindDoc="0" locked="0" layoutInCell="1" allowOverlap="1" wp14:anchorId="3B9B407C" wp14:editId="4E059E2D">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635A2" w:rsidRDefault="007635A2">
                          <w:pPr>
                            <w:pStyle w:val="a6"/>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E6E33">
                            <w:rPr>
                              <w:rFonts w:ascii="宋体" w:eastAsia="宋体" w:hAnsi="宋体" w:cs="宋体"/>
                              <w:noProof/>
                              <w:sz w:val="28"/>
                              <w:szCs w:val="28"/>
                            </w:rPr>
                            <w:t>- 58 -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5" o:spid="_x0000_s1035" type="#_x0000_t202" style="position:absolute;left:0;text-align:left;margin-left:92.8pt;margin-top:0;width:2in;height:2in;z-index:25167667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" filled="f" fillcolor="white [3201]" stroked="f" strokeweight=".5pt">
              <v:textbox style="mso-fit-shape-to-text:t" inset="0,0,0,0">
                <w:txbxContent>
                  <w:p w:rsidR="007635A2" w:rsidRDefault="007635A2">
                    <w:pPr>
                      <w:pStyle w:val="a6"/>
                      <w:rPr>
                        <w:rFonts w:ascii="宋体" w:eastAsia="宋体" w:hAnsi="宋体" w:cs="宋体"/>
                        <w:sz w:val="28"/>
                        <w:szCs w:val="28"/>
                      </w:rPr>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AE6E33">
                      <w:rPr>
                        <w:rFonts w:ascii="宋体" w:eastAsia="宋体" w:hAnsi="宋体" w:cs="宋体"/>
                        <w:noProof/>
                        <w:sz w:val="28"/>
                        <w:szCs w:val="28"/>
                      </w:rPr>
                      <w:t>- 58 -</w:t>
                    </w:r>
                    <w:r>
                      <w:rPr>
                        <w:rFonts w:ascii="宋体" w:eastAsia="宋体" w:hAnsi="宋体" w:cs="宋体" w:hint="eastAsia"/>
                        <w:sz w:val="28"/>
                        <w:szCs w:val="28"/>
                      </w:rPr>
                      <w:fldChar w:fldCharType="end"/>
                    </w:r>
                  </w:p>
                </w:txbxContent>
              </v:textbox>
              <w10:wrap anchorx="margin"/>
            </v:shape>
          </w:pict>
        </mc:Fallback>
      </mc:AlternateContent>
    </w:r>
  </w:p>
  <w:p w:rsidR="007635A2" w:rsidRDefault="007635A2">
    <w:pPr>
      <w:pStyle w:val="a8"/>
      <w:ind w:leftChars="2280" w:left="4788" w:firstLineChars="2000" w:firstLine="6400"/>
      <w:rPr>
        <w:sz w:val="32"/>
      </w:rPr>
    </w:pPr>
    <w:r>
      <w:rPr>
        <w:noProof/>
        <w:color w:val="FAFAFA"/>
        <w:sz w:val="32"/>
      </w:rPr>
      <mc:AlternateContent>
        <mc:Choice Requires="wps">
          <w:drawing>
            <wp:anchor distT="0" distB="0" distL="114300" distR="114300" simplePos="0" relativeHeight="251675648" behindDoc="0" locked="0" layoutInCell="1" allowOverlap="1" wp14:anchorId="489208FA" wp14:editId="256F367D">
              <wp:simplePos x="0" y="0"/>
              <wp:positionH relativeFrom="column">
                <wp:posOffset>10160</wp:posOffset>
              </wp:positionH>
              <wp:positionV relativeFrom="paragraph">
                <wp:posOffset>149225</wp:posOffset>
              </wp:positionV>
              <wp:extent cx="5482800" cy="0"/>
              <wp:effectExtent l="0" t="0" r="22860" b="19050"/>
              <wp:wrapNone/>
              <wp:docPr id="26" name="直接连接符 26"/>
              <wp:cNvGraphicFramePr/>
              <a:graphic xmlns:a="http://schemas.openxmlformats.org/drawingml/2006/main">
                <a:graphicData uri="http://schemas.microsoft.com/office/word/2010/wordprocessingShape">
                  <wps:wsp>
                    <wps:cNvCnPr/>
                    <wps:spPr>
                      <a:xfrm>
                        <a:off x="0" y="0"/>
                        <a:ext cx="548280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26"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1.75pt" to="43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" strokecolor="#005192" strokeweight="1.75pt">
              <v:stroke joinstyle="miter"/>
            </v:line>
          </w:pict>
        </mc:Fallback>
      </mc:AlternateContent>
    </w:r>
  </w:p>
  <w:p w:rsidR="007635A2" w:rsidRDefault="007635A2">
    <w:pPr>
      <w:pStyle w:val="a8"/>
      <w:wordWrap w:val="0"/>
      <w:jc w:val="right"/>
      <w:rPr>
        <w:rFonts w:ascii="宋体" w:eastAsia="宋体" w:hAnsi="宋体" w:cs="宋体"/>
        <w:b/>
        <w:bCs/>
        <w:color w:val="005192"/>
        <w:sz w:val="28"/>
        <w:szCs w:val="44"/>
      </w:rPr>
    </w:pPr>
    <w:r>
      <w:rPr>
        <w:rFonts w:ascii="宋体" w:eastAsia="宋体" w:hAnsi="宋体" w:cs="宋体" w:hint="eastAsia"/>
        <w:b/>
        <w:bCs/>
        <w:color w:val="005192"/>
        <w:sz w:val="28"/>
        <w:szCs w:val="44"/>
      </w:rPr>
      <w:t xml:space="preserve">重庆市教育委员会发布  </w:t>
    </w:r>
    <w:r>
      <w:rPr>
        <w:rFonts w:ascii="宋体" w:eastAsia="宋体" w:hAnsi="宋体" w:cs="宋体"/>
        <w:b/>
        <w:bCs/>
        <w:color w:val="005192"/>
        <w:sz w:val="28"/>
        <w:szCs w:val="4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164" w:rsidRDefault="00030164">
      <w:r>
        <w:separator/>
      </w:r>
    </w:p>
  </w:footnote>
  <w:footnote w:type="continuationSeparator" w:id="0">
    <w:p w:rsidR="00030164" w:rsidRDefault="00030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78C" w:rsidRDefault="00CF0B3A">
    <w:pPr>
      <w:pStyle w:val="a8"/>
      <w:textAlignment w:val="center"/>
      <w:rPr>
        <w:rFonts w:ascii="宋体" w:eastAsia="宋体" w:hAnsi="宋体" w:cs="宋体"/>
        <w:b/>
        <w:bCs/>
        <w:color w:val="005192"/>
        <w:sz w:val="32"/>
        <w:szCs w:val="32"/>
      </w:rPr>
    </w:pPr>
    <w:r>
      <w:rPr>
        <w:rFonts w:ascii="方正仿宋_GBK" w:eastAsia="方正仿宋_GBK" w:hAnsi="方正仿宋_GBK" w:cs="方正仿宋_GBK" w:hint="eastAsia"/>
        <w:b/>
        <w:bCs/>
        <w:noProof/>
        <w:color w:val="000000" w:themeColor="text1"/>
        <w:sz w:val="32"/>
      </w:rPr>
      <mc:AlternateContent>
        <mc:Choice Requires="wps">
          <w:drawing>
            <wp:anchor distT="0" distB="0" distL="114300" distR="114300" simplePos="0" relativeHeight="251662336" behindDoc="0" locked="0" layoutInCell="1" allowOverlap="1" wp14:anchorId="0A3ADAB7" wp14:editId="0EE55E66">
              <wp:simplePos x="0" y="0"/>
              <wp:positionH relativeFrom="column">
                <wp:posOffset>10160</wp:posOffset>
              </wp:positionH>
              <wp:positionV relativeFrom="paragraph">
                <wp:posOffset>476250</wp:posOffset>
              </wp:positionV>
              <wp:extent cx="5600700" cy="0"/>
              <wp:effectExtent l="0" t="10795" r="0" b="1778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0.8pt;margin-top:37.5pt;height:0pt;width:441pt;z-index:251662336;mso-width-relative:page;mso-height-relative:page;" filled="f" stroked="t" coordsize="21600,21600" o:gfxdata="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xvJDfSAAAABwEAAA8AAAAAAAAAAQAgAAAAIgAAAGRycy9kb3ducmV2LnhtbFBLAQIUABQAAAAI&#10;AIdO4kDPACrc8wEAAL0DAAAOAAAAAAAAAAEAIAAAACEBAABkcnMvZTJvRG9jLnhtbFBLBQYAAAAA&#10;BgAGAFkBAACGBQAAAAA=&#10;">
              <v:fill on="f" focussize="0,0"/>
              <v:stroke weight="1.75pt" color="#005192 [3204]" miterlimit="8" joinstyle="miter"/>
              <v:imagedata o:title=""/>
              <o:lock v:ext="edit" aspectratio="f"/>
            </v:line>
          </w:pict>
        </mc:Fallback>
      </mc:AlternateContent>
    </w:r>
    <w:r>
      <w:rPr>
        <w:rFonts w:ascii="宋体" w:eastAsia="宋体" w:hAnsi="宋体" w:cs="宋体" w:hint="eastAsia"/>
        <w:b/>
        <w:bCs/>
        <w:noProof/>
        <w:color w:val="005192"/>
        <w:sz w:val="32"/>
      </w:rPr>
      <w:drawing>
        <wp:inline distT="0" distB="0" distL="114300" distR="114300" wp14:anchorId="10632036" wp14:editId="45D77116">
          <wp:extent cx="308610" cy="308610"/>
          <wp:effectExtent l="0" t="0" r="21590" b="2159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ascii="宋体" w:eastAsia="宋体" w:hAnsi="宋体" w:cs="宋体" w:hint="eastAsia"/>
        <w:b/>
        <w:bCs/>
        <w:color w:val="005192"/>
        <w:sz w:val="32"/>
      </w:rPr>
      <w:t>重庆市教育委员会</w:t>
    </w:r>
    <w:r>
      <w:rPr>
        <w:rFonts w:ascii="宋体" w:eastAsia="宋体" w:hAnsi="宋体" w:cs="宋体" w:hint="eastAsia"/>
        <w:b/>
        <w:bCs/>
        <w:color w:val="005192"/>
        <w:sz w:val="32"/>
        <w:szCs w:val="32"/>
        <w:lang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885" w:rsidRDefault="00306885">
    <w:pPr>
      <w:pStyle w:val="a8"/>
      <w:textAlignment w:val="center"/>
      <w:rPr>
        <w:rFonts w:ascii="宋体" w:eastAsia="宋体" w:hAnsi="宋体" w:cs="宋体"/>
        <w:b/>
        <w:bCs/>
        <w:color w:val="005192"/>
        <w:sz w:val="32"/>
        <w:szCs w:val="32"/>
      </w:rPr>
    </w:pPr>
    <w:r>
      <w:rPr>
        <w:rFonts w:ascii="方正仿宋_GBK" w:eastAsia="方正仿宋_GBK" w:hAnsi="方正仿宋_GBK" w:cs="方正仿宋_GBK" w:hint="eastAsia"/>
        <w:b/>
        <w:bCs/>
        <w:noProof/>
        <w:color w:val="000000" w:themeColor="text1"/>
        <w:sz w:val="32"/>
      </w:rPr>
      <mc:AlternateContent>
        <mc:Choice Requires="wps">
          <w:drawing>
            <wp:anchor distT="0" distB="0" distL="114300" distR="114300" simplePos="0" relativeHeight="251670528" behindDoc="0" locked="0" layoutInCell="1" allowOverlap="1" wp14:anchorId="071A5DF0" wp14:editId="19926BE0">
              <wp:simplePos x="0" y="0"/>
              <wp:positionH relativeFrom="column">
                <wp:posOffset>80867</wp:posOffset>
              </wp:positionH>
              <wp:positionV relativeFrom="paragraph">
                <wp:posOffset>476250</wp:posOffset>
              </wp:positionV>
              <wp:extent cx="5482800" cy="0"/>
              <wp:effectExtent l="0" t="0" r="22860" b="19050"/>
              <wp:wrapNone/>
              <wp:docPr id="7" name="直接连接符 7"/>
              <wp:cNvGraphicFramePr/>
              <a:graphic xmlns:a="http://schemas.openxmlformats.org/drawingml/2006/main">
                <a:graphicData uri="http://schemas.microsoft.com/office/word/2010/wordprocessingShape">
                  <wps:wsp>
                    <wps:cNvCnPr/>
                    <wps:spPr>
                      <a:xfrm>
                        <a:off x="0" y="0"/>
                        <a:ext cx="548280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7"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37.5pt" to="438.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" strokecolor="#005192" strokeweight="1.75pt">
              <v:stroke joinstyle="miter"/>
            </v:line>
          </w:pict>
        </mc:Fallback>
      </mc:AlternateContent>
    </w:r>
    <w:r>
      <w:rPr>
        <w:rFonts w:ascii="宋体" w:eastAsia="宋体" w:hAnsi="宋体" w:cs="宋体" w:hint="eastAsia"/>
        <w:b/>
        <w:bCs/>
        <w:noProof/>
        <w:color w:val="005192"/>
        <w:sz w:val="32"/>
      </w:rPr>
      <w:drawing>
        <wp:inline distT="0" distB="0" distL="114300" distR="114300" wp14:anchorId="21411FE2" wp14:editId="5A70DAB8">
          <wp:extent cx="308610" cy="308610"/>
          <wp:effectExtent l="0" t="0" r="21590" b="21590"/>
          <wp:docPr id="24" name="图片 2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ascii="宋体" w:eastAsia="宋体" w:hAnsi="宋体" w:cs="宋体" w:hint="eastAsia"/>
        <w:b/>
        <w:bCs/>
        <w:color w:val="005192"/>
        <w:sz w:val="32"/>
      </w:rPr>
      <w:t>重庆市教育委员会</w:t>
    </w:r>
    <w:r>
      <w:rPr>
        <w:rFonts w:ascii="宋体" w:eastAsia="宋体" w:hAnsi="宋体" w:cs="宋体" w:hint="eastAsia"/>
        <w:b/>
        <w:bCs/>
        <w:color w:val="005192"/>
        <w:sz w:val="32"/>
        <w:szCs w:val="32"/>
        <w:lang w:eastAsia="zh-Hans"/>
      </w:rPr>
      <w:t>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5A2" w:rsidRDefault="00D67AC6">
    <w:pPr>
      <w:pStyle w:val="a8"/>
      <w:textAlignment w:val="center"/>
      <w:rPr>
        <w:rFonts w:ascii="宋体" w:eastAsia="宋体" w:hAnsi="宋体" w:cs="宋体"/>
        <w:b/>
        <w:bCs/>
        <w:color w:val="005192"/>
        <w:sz w:val="32"/>
        <w:szCs w:val="32"/>
      </w:rPr>
    </w:pPr>
    <w:r>
      <w:rPr>
        <w:noProof/>
        <w:color w:val="FAFAFA"/>
        <w:sz w:val="32"/>
      </w:rPr>
      <mc:AlternateContent>
        <mc:Choice Requires="wps">
          <w:drawing>
            <wp:anchor distT="0" distB="0" distL="114300" distR="114300" simplePos="0" relativeHeight="251678720" behindDoc="0" locked="0" layoutInCell="1" allowOverlap="1" wp14:anchorId="5B1AF654" wp14:editId="3468E668">
              <wp:simplePos x="0" y="0"/>
              <wp:positionH relativeFrom="column">
                <wp:posOffset>77470</wp:posOffset>
              </wp:positionH>
              <wp:positionV relativeFrom="paragraph">
                <wp:posOffset>478155</wp:posOffset>
              </wp:positionV>
              <wp:extent cx="5482590" cy="0"/>
              <wp:effectExtent l="0" t="0" r="22860" b="19050"/>
              <wp:wrapNone/>
              <wp:docPr id="33" name="直接连接符 33"/>
              <wp:cNvGraphicFramePr/>
              <a:graphic xmlns:a="http://schemas.openxmlformats.org/drawingml/2006/main">
                <a:graphicData uri="http://schemas.microsoft.com/office/word/2010/wordprocessingShape">
                  <wps:wsp>
                    <wps:cNvCnPr/>
                    <wps:spPr>
                      <a:xfrm>
                        <a:off x="0" y="0"/>
                        <a:ext cx="548259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33"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37.65pt" to="437.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" strokecolor="#005192" strokeweight="1.75pt">
              <v:stroke joinstyle="miter"/>
            </v:line>
          </w:pict>
        </mc:Fallback>
      </mc:AlternateContent>
    </w:r>
    <w:r w:rsidR="007635A2">
      <w:rPr>
        <w:rFonts w:ascii="宋体" w:eastAsia="宋体" w:hAnsi="宋体" w:cs="宋体" w:hint="eastAsia"/>
        <w:b/>
        <w:bCs/>
        <w:noProof/>
        <w:color w:val="005192"/>
        <w:sz w:val="32"/>
      </w:rPr>
      <w:drawing>
        <wp:inline distT="0" distB="0" distL="114300" distR="114300" wp14:anchorId="69F26E8D" wp14:editId="1487F81C">
          <wp:extent cx="308610" cy="308610"/>
          <wp:effectExtent l="0" t="0" r="21590" b="21590"/>
          <wp:docPr id="28" name="图片 2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sidR="007635A2">
      <w:rPr>
        <w:rFonts w:ascii="宋体" w:eastAsia="宋体" w:hAnsi="宋体" w:cs="宋体" w:hint="eastAsia"/>
        <w:b/>
        <w:bCs/>
        <w:color w:val="005192"/>
        <w:sz w:val="32"/>
      </w:rPr>
      <w:t>重庆市教育委员会</w:t>
    </w:r>
    <w:r w:rsidR="007635A2">
      <w:rPr>
        <w:rFonts w:ascii="宋体" w:eastAsia="宋体" w:hAnsi="宋体" w:cs="宋体" w:hint="eastAsia"/>
        <w:b/>
        <w:bCs/>
        <w:color w:val="005192"/>
        <w:sz w:val="32"/>
        <w:szCs w:val="32"/>
        <w:lang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E90139"/>
    <w:multiLevelType w:val="multilevel"/>
    <w:tmpl w:val="84E90139"/>
    <w:lvl w:ilvl="0">
      <w:start w:val="1"/>
      <w:numFmt w:val="bullet"/>
      <w:lvlText w:val=""/>
      <w:lvlJc w:val="left"/>
      <w:pPr>
        <w:tabs>
          <w:tab w:val="left" w:pos="720"/>
        </w:tabs>
        <w:ind w:left="720" w:hanging="360"/>
      </w:pPr>
      <w:rPr>
        <w:rFonts w:ascii="Wingdings" w:eastAsia="Wingdings" w:hAnsi="Wingdings" w:cs="Wingdings" w:hint="default"/>
      </w:rPr>
    </w:lvl>
    <w:lvl w:ilvl="1">
      <w:start w:val="1"/>
      <w:numFmt w:val="bullet"/>
      <w:lvlText w:val=""/>
      <w:lvlJc w:val="left"/>
      <w:pPr>
        <w:tabs>
          <w:tab w:val="left" w:pos="1440"/>
        </w:tabs>
        <w:ind w:left="1440" w:hanging="360"/>
      </w:pPr>
      <w:rPr>
        <w:rFonts w:ascii="Wingdings" w:eastAsia="Wingdings" w:hAnsi="Wingdings" w:cs="Wingdings" w:hint="default"/>
      </w:rPr>
    </w:lvl>
    <w:lvl w:ilvl="2">
      <w:start w:val="1"/>
      <w:numFmt w:val="bullet"/>
      <w:lvlText w:val=""/>
      <w:lvlJc w:val="left"/>
      <w:pPr>
        <w:tabs>
          <w:tab w:val="left" w:pos="2160"/>
        </w:tabs>
        <w:ind w:left="2160" w:hanging="360"/>
      </w:pPr>
      <w:rPr>
        <w:rFonts w:ascii="Wingdings" w:eastAsia="Wingdings" w:hAnsi="Wingdings" w:cs="Wingdings" w:hint="default"/>
      </w:rPr>
    </w:lvl>
    <w:lvl w:ilvl="3">
      <w:start w:val="1"/>
      <w:numFmt w:val="bullet"/>
      <w:lvlText w:val=""/>
      <w:lvlJc w:val="left"/>
      <w:pPr>
        <w:tabs>
          <w:tab w:val="left" w:pos="2880"/>
        </w:tabs>
        <w:ind w:left="2880" w:hanging="360"/>
      </w:pPr>
      <w:rPr>
        <w:rFonts w:ascii="Wingdings" w:eastAsia="Wingdings" w:hAnsi="Wingdings" w:cs="Wingdings" w:hint="default"/>
      </w:rPr>
    </w:lvl>
    <w:lvl w:ilvl="4">
      <w:start w:val="1"/>
      <w:numFmt w:val="bullet"/>
      <w:lvlText w:val=""/>
      <w:lvlJc w:val="left"/>
      <w:pPr>
        <w:tabs>
          <w:tab w:val="left" w:pos="3600"/>
        </w:tabs>
        <w:ind w:left="3600" w:hanging="360"/>
      </w:pPr>
      <w:rPr>
        <w:rFonts w:ascii="Wingdings" w:eastAsia="Wingdings" w:hAnsi="Wingdings" w:cs="Wingdings" w:hint="default"/>
      </w:rPr>
    </w:lvl>
    <w:lvl w:ilvl="5">
      <w:start w:val="1"/>
      <w:numFmt w:val="bullet"/>
      <w:lvlText w:val=""/>
      <w:lvlJc w:val="left"/>
      <w:pPr>
        <w:tabs>
          <w:tab w:val="left" w:pos="4320"/>
        </w:tabs>
        <w:ind w:left="4320" w:hanging="360"/>
      </w:pPr>
      <w:rPr>
        <w:rFonts w:ascii="Wingdings" w:eastAsia="Wingdings" w:hAnsi="Wingdings" w:cs="Wingdings" w:hint="default"/>
      </w:rPr>
    </w:lvl>
    <w:lvl w:ilvl="6">
      <w:start w:val="1"/>
      <w:numFmt w:val="bullet"/>
      <w:lvlText w:val=""/>
      <w:lvlJc w:val="left"/>
      <w:pPr>
        <w:tabs>
          <w:tab w:val="left" w:pos="5040"/>
        </w:tabs>
        <w:ind w:left="5040" w:hanging="360"/>
      </w:pPr>
      <w:rPr>
        <w:rFonts w:ascii="Wingdings" w:eastAsia="Wingdings" w:hAnsi="Wingdings" w:cs="Wingdings" w:hint="default"/>
      </w:rPr>
    </w:lvl>
    <w:lvl w:ilvl="7">
      <w:start w:val="1"/>
      <w:numFmt w:val="bullet"/>
      <w:lvlText w:val=""/>
      <w:lvlJc w:val="left"/>
      <w:pPr>
        <w:tabs>
          <w:tab w:val="left" w:pos="5760"/>
        </w:tabs>
        <w:ind w:left="5760" w:hanging="360"/>
      </w:pPr>
      <w:rPr>
        <w:rFonts w:ascii="Wingdings" w:eastAsia="Wingdings" w:hAnsi="Wingdings" w:cs="Wingdings" w:hint="default"/>
      </w:rPr>
    </w:lvl>
    <w:lvl w:ilvl="8">
      <w:start w:val="1"/>
      <w:numFmt w:val="bullet"/>
      <w:lvlText w:val=""/>
      <w:lvlJc w:val="left"/>
      <w:pPr>
        <w:tabs>
          <w:tab w:val="left" w:pos="6480"/>
        </w:tabs>
        <w:ind w:left="6480" w:hanging="360"/>
      </w:pPr>
      <w:rPr>
        <w:rFonts w:ascii="Wingdings" w:eastAsia="Wingdings" w:hAnsi="Wingdings" w:cs="Wingdings" w:hint="default"/>
      </w:rPr>
    </w:lvl>
  </w:abstractNum>
  <w:abstractNum w:abstractNumId="1">
    <w:nsid w:val="31F6A324"/>
    <w:multiLevelType w:val="singleLevel"/>
    <w:tmpl w:val="31F6A324"/>
    <w:lvl w:ilvl="0">
      <w:start w:val="1"/>
      <w:numFmt w:val="bullet"/>
      <w:lvlText w:val=""/>
      <w:lvlJc w:val="left"/>
      <w:pPr>
        <w:tabs>
          <w:tab w:val="left" w:pos="840"/>
        </w:tabs>
        <w:ind w:left="126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efaultTabStop w:val="420"/>
  <w:drawingGridHorizontalSpacing w:val="105"/>
  <w:drawingGridVerticalSpacing w:val="158"/>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kM2U3MjlmYzczNWJmYTRjNWMxMWZjYzJmZWVhNzMifQ=="/>
  </w:docVars>
  <w:rsids>
    <w:rsidRoot w:val="00172A27"/>
    <w:rsid w:val="BD9D1569"/>
    <w:rsid w:val="EBDDA9D0"/>
    <w:rsid w:val="F05B4F69"/>
    <w:rsid w:val="F7F902F6"/>
    <w:rsid w:val="F97D9566"/>
    <w:rsid w:val="FDFF411C"/>
    <w:rsid w:val="000030DB"/>
    <w:rsid w:val="00023B74"/>
    <w:rsid w:val="00030164"/>
    <w:rsid w:val="000636DB"/>
    <w:rsid w:val="00066EE5"/>
    <w:rsid w:val="00153E07"/>
    <w:rsid w:val="00172A27"/>
    <w:rsid w:val="001902A2"/>
    <w:rsid w:val="0020345F"/>
    <w:rsid w:val="002B4EDB"/>
    <w:rsid w:val="002D60D1"/>
    <w:rsid w:val="00306885"/>
    <w:rsid w:val="00413EA1"/>
    <w:rsid w:val="00495519"/>
    <w:rsid w:val="005C3971"/>
    <w:rsid w:val="005D26E9"/>
    <w:rsid w:val="0060207D"/>
    <w:rsid w:val="006A5E1B"/>
    <w:rsid w:val="007635A2"/>
    <w:rsid w:val="007B19D0"/>
    <w:rsid w:val="0095263F"/>
    <w:rsid w:val="009927A3"/>
    <w:rsid w:val="00A0367B"/>
    <w:rsid w:val="00AB0536"/>
    <w:rsid w:val="00AE6E33"/>
    <w:rsid w:val="00B7378C"/>
    <w:rsid w:val="00BE52B1"/>
    <w:rsid w:val="00C448BE"/>
    <w:rsid w:val="00C974E6"/>
    <w:rsid w:val="00CF0B3A"/>
    <w:rsid w:val="00CF63CD"/>
    <w:rsid w:val="00D67AC6"/>
    <w:rsid w:val="00F04BF7"/>
    <w:rsid w:val="00FE251A"/>
    <w:rsid w:val="019E71BD"/>
    <w:rsid w:val="01E93D58"/>
    <w:rsid w:val="04B679C3"/>
    <w:rsid w:val="05F07036"/>
    <w:rsid w:val="06E00104"/>
    <w:rsid w:val="080F63D8"/>
    <w:rsid w:val="09341458"/>
    <w:rsid w:val="098254C2"/>
    <w:rsid w:val="0A766EDE"/>
    <w:rsid w:val="0AD64BE8"/>
    <w:rsid w:val="0B0912D7"/>
    <w:rsid w:val="0E025194"/>
    <w:rsid w:val="0EEF0855"/>
    <w:rsid w:val="11DB7C71"/>
    <w:rsid w:val="152D2DCA"/>
    <w:rsid w:val="162922B6"/>
    <w:rsid w:val="187168EA"/>
    <w:rsid w:val="196673CA"/>
    <w:rsid w:val="1B8C420F"/>
    <w:rsid w:val="1BEB27DD"/>
    <w:rsid w:val="1CF734C9"/>
    <w:rsid w:val="1DEC284C"/>
    <w:rsid w:val="1E6523AC"/>
    <w:rsid w:val="22440422"/>
    <w:rsid w:val="22BB4BBB"/>
    <w:rsid w:val="25EB1AF4"/>
    <w:rsid w:val="2DD05FE1"/>
    <w:rsid w:val="2EAE3447"/>
    <w:rsid w:val="31A15F24"/>
    <w:rsid w:val="36FB1DF0"/>
    <w:rsid w:val="395347B5"/>
    <w:rsid w:val="39A232A0"/>
    <w:rsid w:val="39E745AA"/>
    <w:rsid w:val="3B5A6BBB"/>
    <w:rsid w:val="3CA154E3"/>
    <w:rsid w:val="3EDA13A6"/>
    <w:rsid w:val="3FF56C14"/>
    <w:rsid w:val="417B75E9"/>
    <w:rsid w:val="42430A63"/>
    <w:rsid w:val="42F058B7"/>
    <w:rsid w:val="436109F6"/>
    <w:rsid w:val="441A38D4"/>
    <w:rsid w:val="4504239D"/>
    <w:rsid w:val="4BC77339"/>
    <w:rsid w:val="4C9236C5"/>
    <w:rsid w:val="4E250A85"/>
    <w:rsid w:val="4FFD4925"/>
    <w:rsid w:val="505C172E"/>
    <w:rsid w:val="506405EA"/>
    <w:rsid w:val="52F46F0B"/>
    <w:rsid w:val="532B6A10"/>
    <w:rsid w:val="539E4E99"/>
    <w:rsid w:val="53D8014D"/>
    <w:rsid w:val="550C209A"/>
    <w:rsid w:val="55E064E0"/>
    <w:rsid w:val="572C6D10"/>
    <w:rsid w:val="5DC34279"/>
    <w:rsid w:val="5FCD688E"/>
    <w:rsid w:val="5FF9BDAA"/>
    <w:rsid w:val="608816D1"/>
    <w:rsid w:val="60EF4E7F"/>
    <w:rsid w:val="648B0A32"/>
    <w:rsid w:val="658F6764"/>
    <w:rsid w:val="665233C1"/>
    <w:rsid w:val="69AC0D42"/>
    <w:rsid w:val="6AD9688B"/>
    <w:rsid w:val="6B68303F"/>
    <w:rsid w:val="6D0E3F22"/>
    <w:rsid w:val="744E4660"/>
    <w:rsid w:val="753355A2"/>
    <w:rsid w:val="759F1C61"/>
    <w:rsid w:val="769F2DE8"/>
    <w:rsid w:val="76FDEB7C"/>
    <w:rsid w:val="79C65162"/>
    <w:rsid w:val="79EE7E31"/>
    <w:rsid w:val="7C9011D9"/>
    <w:rsid w:val="7DC651C5"/>
    <w:rsid w:val="7FCC2834"/>
    <w:rsid w:val="92DD1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Body Text" w:uiPriority="99" w:qFormat="1"/>
    <w:lsdException w:name="Body Text Indent" w:semiHidden="1" w:uiPriority="99" w:unhideWhenUsed="1"/>
    <w:lsdException w:name="Subtitle" w:qFormat="1"/>
    <w:lsdException w:name="Date" w:uiPriority="99"/>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Indent"/>
    <w:basedOn w:val="a"/>
    <w:link w:val="Char"/>
    <w:uiPriority w:val="99"/>
    <w:unhideWhenUsed/>
    <w:pPr>
      <w:spacing w:after="120"/>
      <w:ind w:leftChars="200" w:left="420"/>
    </w:pPr>
  </w:style>
  <w:style w:type="paragraph" w:styleId="a5">
    <w:name w:val="Balloon Text"/>
    <w:basedOn w:val="a"/>
    <w:link w:val="Char0"/>
    <w:uiPriority w:val="99"/>
    <w:qFormat/>
    <w:rPr>
      <w:sz w:val="18"/>
      <w:szCs w:val="18"/>
    </w:r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link w:val="a9"/>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pPr>
      <w:spacing w:beforeAutospacing="1" w:afterAutospacing="1"/>
      <w:jc w:val="left"/>
    </w:pPr>
    <w:rPr>
      <w:rFonts w:cs="Times New Roman"/>
      <w:kern w:val="0"/>
      <w:sz w:val="24"/>
    </w:rPr>
  </w:style>
  <w:style w:type="character" w:styleId="ab">
    <w:name w:val="Strong"/>
    <w:basedOn w:val="a0"/>
    <w:qFormat/>
    <w:rPr>
      <w:b/>
      <w:bCs/>
    </w:rPr>
  </w:style>
  <w:style w:type="character" w:styleId="ac">
    <w:name w:val="annotation reference"/>
    <w:basedOn w:val="a0"/>
    <w:qFormat/>
    <w:rPr>
      <w:sz w:val="21"/>
      <w:szCs w:val="21"/>
    </w:rPr>
  </w:style>
  <w:style w:type="paragraph" w:customStyle="1" w:styleId="p0">
    <w:name w:val="p0"/>
    <w:basedOn w:val="a"/>
    <w:qFormat/>
    <w:pPr>
      <w:widowControl/>
    </w:pPr>
    <w:rPr>
      <w:rFonts w:ascii="Calibri" w:eastAsia="宋体" w:hAnsi="Calibri" w:cs="宋体"/>
      <w:kern w:val="0"/>
      <w:szCs w:val="32"/>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character" w:customStyle="1" w:styleId="15">
    <w:name w:val="15"/>
    <w:rPr>
      <w:rFonts w:ascii="方正报宋_GBK" w:hAnsi="方正报宋_GBK" w:hint="default"/>
      <w:color w:val="000000"/>
      <w:sz w:val="24"/>
      <w:szCs w:val="24"/>
    </w:rPr>
  </w:style>
  <w:style w:type="paragraph" w:customStyle="1" w:styleId="21">
    <w:name w:val="正文首行缩进 21"/>
    <w:basedOn w:val="a4"/>
    <w:pPr>
      <w:spacing w:before="100" w:beforeAutospacing="1"/>
      <w:ind w:leftChars="0" w:left="0" w:firstLineChars="200" w:firstLine="880"/>
    </w:pPr>
    <w:rPr>
      <w:rFonts w:ascii="Times New Roman" w:hAnsi="Times New Roman"/>
      <w:szCs w:val="21"/>
    </w:rPr>
  </w:style>
  <w:style w:type="character" w:customStyle="1" w:styleId="ad">
    <w:name w:val="批注框文本 字符"/>
    <w:uiPriority w:val="99"/>
    <w:semiHidden/>
    <w:rPr>
      <w:kern w:val="2"/>
      <w:sz w:val="18"/>
      <w:szCs w:val="18"/>
    </w:rPr>
  </w:style>
  <w:style w:type="character" w:customStyle="1" w:styleId="ae">
    <w:name w:val="正文文本缩进 字符"/>
    <w:uiPriority w:val="99"/>
    <w:semiHidden/>
    <w:rsid w:val="005C3971"/>
    <w:rPr>
      <w:kern w:val="2"/>
      <w:sz w:val="21"/>
      <w:szCs w:val="22"/>
    </w:rPr>
  </w:style>
  <w:style w:type="paragraph" w:styleId="af">
    <w:name w:val="Date"/>
    <w:basedOn w:val="a"/>
    <w:next w:val="a"/>
    <w:link w:val="af0"/>
    <w:uiPriority w:val="99"/>
    <w:unhideWhenUsed/>
    <w:rsid w:val="005C3971"/>
    <w:pPr>
      <w:ind w:leftChars="2500" w:left="100"/>
    </w:pPr>
    <w:rPr>
      <w:rFonts w:ascii="Calibri" w:eastAsia="宋体" w:hAnsi="Calibri" w:cs="Times New Roman"/>
      <w:szCs w:val="22"/>
    </w:rPr>
  </w:style>
  <w:style w:type="character" w:customStyle="1" w:styleId="Char1">
    <w:name w:val="日期 Char"/>
    <w:basedOn w:val="a0"/>
    <w:rsid w:val="005C3971"/>
    <w:rPr>
      <w:rFonts w:asciiTheme="minorHAnsi" w:eastAsiaTheme="minorEastAsia" w:hAnsiTheme="minorHAnsi" w:cstheme="minorBidi"/>
      <w:kern w:val="2"/>
      <w:sz w:val="21"/>
      <w:szCs w:val="24"/>
    </w:rPr>
  </w:style>
  <w:style w:type="character" w:customStyle="1" w:styleId="af0">
    <w:name w:val="日期 字符"/>
    <w:link w:val="af"/>
    <w:uiPriority w:val="99"/>
    <w:rsid w:val="005C3971"/>
    <w:rPr>
      <w:rFonts w:ascii="Calibri" w:hAnsi="Calibri"/>
      <w:kern w:val="2"/>
      <w:sz w:val="21"/>
      <w:szCs w:val="22"/>
    </w:rPr>
  </w:style>
  <w:style w:type="character" w:customStyle="1" w:styleId="a7">
    <w:name w:val="页脚 字符"/>
    <w:link w:val="a6"/>
    <w:uiPriority w:val="99"/>
    <w:qFormat/>
    <w:rsid w:val="005C3971"/>
    <w:rPr>
      <w:rFonts w:asciiTheme="minorHAnsi" w:eastAsiaTheme="minorEastAsia" w:hAnsiTheme="minorHAnsi" w:cstheme="minorBidi"/>
      <w:kern w:val="2"/>
      <w:sz w:val="18"/>
      <w:szCs w:val="24"/>
    </w:rPr>
  </w:style>
  <w:style w:type="character" w:customStyle="1" w:styleId="a9">
    <w:name w:val="页眉 字符"/>
    <w:link w:val="a8"/>
    <w:uiPriority w:val="99"/>
    <w:rsid w:val="005C3971"/>
    <w:rPr>
      <w:rFonts w:asciiTheme="minorHAnsi" w:eastAsiaTheme="minorEastAsia" w:hAnsiTheme="minorHAnsi" w:cstheme="minorBidi"/>
      <w:kern w:val="2"/>
      <w:sz w:val="18"/>
      <w:szCs w:val="24"/>
    </w:rPr>
  </w:style>
  <w:style w:type="paragraph" w:styleId="2">
    <w:name w:val="Body Text First Indent 2"/>
    <w:basedOn w:val="a4"/>
    <w:next w:val="a"/>
    <w:link w:val="20"/>
    <w:qFormat/>
    <w:rsid w:val="005C3971"/>
    <w:pPr>
      <w:spacing w:after="0"/>
      <w:ind w:leftChars="0" w:left="0" w:firstLineChars="200" w:firstLine="420"/>
    </w:pPr>
    <w:rPr>
      <w:rFonts w:ascii="Calibri" w:eastAsia="宋体" w:hAnsi="Calibri" w:cs="Times New Roman"/>
      <w:sz w:val="32"/>
      <w:szCs w:val="20"/>
    </w:rPr>
  </w:style>
  <w:style w:type="character" w:customStyle="1" w:styleId="Char">
    <w:name w:val="正文文本缩进 Char"/>
    <w:basedOn w:val="a0"/>
    <w:link w:val="a4"/>
    <w:uiPriority w:val="99"/>
    <w:rsid w:val="005C3971"/>
    <w:rPr>
      <w:rFonts w:asciiTheme="minorHAnsi" w:eastAsiaTheme="minorEastAsia" w:hAnsiTheme="minorHAnsi" w:cstheme="minorBidi"/>
      <w:kern w:val="2"/>
      <w:sz w:val="21"/>
      <w:szCs w:val="24"/>
    </w:rPr>
  </w:style>
  <w:style w:type="character" w:customStyle="1" w:styleId="2Char">
    <w:name w:val="正文首行缩进 2 Char"/>
    <w:basedOn w:val="Char"/>
    <w:rsid w:val="005C3971"/>
    <w:rPr>
      <w:rFonts w:asciiTheme="minorHAnsi" w:eastAsiaTheme="minorEastAsia" w:hAnsiTheme="minorHAnsi" w:cstheme="minorBidi"/>
      <w:kern w:val="2"/>
      <w:sz w:val="21"/>
      <w:szCs w:val="24"/>
    </w:rPr>
  </w:style>
  <w:style w:type="character" w:customStyle="1" w:styleId="20">
    <w:name w:val="正文首行缩进 2 字符"/>
    <w:link w:val="2"/>
    <w:rsid w:val="005C3971"/>
    <w:rPr>
      <w:rFonts w:ascii="Calibri" w:hAnsi="Calibri"/>
      <w:kern w:val="2"/>
      <w:sz w:val="32"/>
    </w:rPr>
  </w:style>
  <w:style w:type="paragraph" w:styleId="af1">
    <w:name w:val="Body Text"/>
    <w:basedOn w:val="a"/>
    <w:link w:val="af2"/>
    <w:autoRedefine/>
    <w:uiPriority w:val="99"/>
    <w:unhideWhenUsed/>
    <w:qFormat/>
    <w:rsid w:val="005C3971"/>
    <w:pPr>
      <w:spacing w:after="120"/>
    </w:pPr>
    <w:rPr>
      <w:rFonts w:ascii="Times New Roman" w:eastAsia="宋体" w:hAnsi="Times New Roman" w:cs="Times New Roman"/>
      <w:szCs w:val="22"/>
    </w:rPr>
  </w:style>
  <w:style w:type="character" w:customStyle="1" w:styleId="Char2">
    <w:name w:val="正文文本 Char"/>
    <w:basedOn w:val="a0"/>
    <w:rsid w:val="005C3971"/>
    <w:rPr>
      <w:rFonts w:asciiTheme="minorHAnsi" w:eastAsiaTheme="minorEastAsia" w:hAnsiTheme="minorHAnsi" w:cstheme="minorBidi"/>
      <w:kern w:val="2"/>
      <w:sz w:val="21"/>
      <w:szCs w:val="24"/>
    </w:rPr>
  </w:style>
  <w:style w:type="character" w:customStyle="1" w:styleId="af2">
    <w:name w:val="正文文本 字符"/>
    <w:link w:val="af1"/>
    <w:uiPriority w:val="99"/>
    <w:qFormat/>
    <w:rsid w:val="005C3971"/>
    <w:rPr>
      <w:kern w:val="2"/>
      <w:sz w:val="21"/>
      <w:szCs w:val="22"/>
    </w:rPr>
  </w:style>
  <w:style w:type="table" w:styleId="af3">
    <w:name w:val="Table Grid"/>
    <w:basedOn w:val="a1"/>
    <w:autoRedefine/>
    <w:uiPriority w:val="39"/>
    <w:qFormat/>
    <w:rsid w:val="005C3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autoRedefine/>
    <w:semiHidden/>
    <w:unhideWhenUsed/>
    <w:qFormat/>
    <w:rsid w:val="005C3971"/>
    <w:tblPr>
      <w:tblCellMar>
        <w:top w:w="0" w:type="dxa"/>
        <w:left w:w="0" w:type="dxa"/>
        <w:bottom w:w="0" w:type="dxa"/>
        <w:right w:w="0" w:type="dxa"/>
      </w:tblCellMar>
    </w:tblPr>
  </w:style>
  <w:style w:type="table" w:customStyle="1" w:styleId="10">
    <w:name w:val="网格型1"/>
    <w:basedOn w:val="a1"/>
    <w:next w:val="af3"/>
    <w:autoRedefine/>
    <w:uiPriority w:val="39"/>
    <w:qFormat/>
    <w:rsid w:val="005C3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rsid w:val="005C3971"/>
    <w:rPr>
      <w:rFonts w:ascii="Tahoma" w:eastAsia="宋体" w:hAnsi="Tahoma"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Body Text" w:uiPriority="99" w:qFormat="1"/>
    <w:lsdException w:name="Body Text Indent" w:semiHidden="1" w:uiPriority="99" w:unhideWhenUsed="1"/>
    <w:lsdException w:name="Subtitle" w:qFormat="1"/>
    <w:lsdException w:name="Date" w:uiPriority="99"/>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Indent"/>
    <w:basedOn w:val="a"/>
    <w:link w:val="Char"/>
    <w:uiPriority w:val="99"/>
    <w:unhideWhenUsed/>
    <w:pPr>
      <w:spacing w:after="120"/>
      <w:ind w:leftChars="200" w:left="420"/>
    </w:pPr>
  </w:style>
  <w:style w:type="paragraph" w:styleId="a5">
    <w:name w:val="Balloon Text"/>
    <w:basedOn w:val="a"/>
    <w:link w:val="Char0"/>
    <w:uiPriority w:val="99"/>
    <w:qFormat/>
    <w:rPr>
      <w:sz w:val="18"/>
      <w:szCs w:val="18"/>
    </w:rPr>
  </w:style>
  <w:style w:type="paragraph" w:styleId="a6">
    <w:name w:val="footer"/>
    <w:basedOn w:val="a"/>
    <w:link w:val="a7"/>
    <w:uiPriority w:val="99"/>
    <w:qFormat/>
    <w:pPr>
      <w:tabs>
        <w:tab w:val="center" w:pos="4153"/>
        <w:tab w:val="right" w:pos="8306"/>
      </w:tabs>
      <w:snapToGrid w:val="0"/>
      <w:jc w:val="left"/>
    </w:pPr>
    <w:rPr>
      <w:sz w:val="18"/>
    </w:rPr>
  </w:style>
  <w:style w:type="paragraph" w:styleId="a8">
    <w:name w:val="header"/>
    <w:basedOn w:val="a"/>
    <w:link w:val="a9"/>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pPr>
      <w:spacing w:beforeAutospacing="1" w:afterAutospacing="1"/>
      <w:jc w:val="left"/>
    </w:pPr>
    <w:rPr>
      <w:rFonts w:cs="Times New Roman"/>
      <w:kern w:val="0"/>
      <w:sz w:val="24"/>
    </w:rPr>
  </w:style>
  <w:style w:type="character" w:styleId="ab">
    <w:name w:val="Strong"/>
    <w:basedOn w:val="a0"/>
    <w:qFormat/>
    <w:rPr>
      <w:b/>
      <w:bCs/>
    </w:rPr>
  </w:style>
  <w:style w:type="character" w:styleId="ac">
    <w:name w:val="annotation reference"/>
    <w:basedOn w:val="a0"/>
    <w:qFormat/>
    <w:rPr>
      <w:sz w:val="21"/>
      <w:szCs w:val="21"/>
    </w:rPr>
  </w:style>
  <w:style w:type="paragraph" w:customStyle="1" w:styleId="p0">
    <w:name w:val="p0"/>
    <w:basedOn w:val="a"/>
    <w:qFormat/>
    <w:pPr>
      <w:widowControl/>
    </w:pPr>
    <w:rPr>
      <w:rFonts w:ascii="Calibri" w:eastAsia="宋体" w:hAnsi="Calibri" w:cs="宋体"/>
      <w:kern w:val="0"/>
      <w:szCs w:val="32"/>
    </w:rPr>
  </w:style>
  <w:style w:type="character" w:customStyle="1" w:styleId="Char0">
    <w:name w:val="批注框文本 Char"/>
    <w:basedOn w:val="a0"/>
    <w:link w:val="a5"/>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character" w:customStyle="1" w:styleId="15">
    <w:name w:val="15"/>
    <w:rPr>
      <w:rFonts w:ascii="方正报宋_GBK" w:hAnsi="方正报宋_GBK" w:hint="default"/>
      <w:color w:val="000000"/>
      <w:sz w:val="24"/>
      <w:szCs w:val="24"/>
    </w:rPr>
  </w:style>
  <w:style w:type="paragraph" w:customStyle="1" w:styleId="21">
    <w:name w:val="正文首行缩进 21"/>
    <w:basedOn w:val="a4"/>
    <w:pPr>
      <w:spacing w:before="100" w:beforeAutospacing="1"/>
      <w:ind w:leftChars="0" w:left="0" w:firstLineChars="200" w:firstLine="880"/>
    </w:pPr>
    <w:rPr>
      <w:rFonts w:ascii="Times New Roman" w:hAnsi="Times New Roman"/>
      <w:szCs w:val="21"/>
    </w:rPr>
  </w:style>
  <w:style w:type="character" w:customStyle="1" w:styleId="ad">
    <w:name w:val="批注框文本 字符"/>
    <w:uiPriority w:val="99"/>
    <w:semiHidden/>
    <w:rPr>
      <w:kern w:val="2"/>
      <w:sz w:val="18"/>
      <w:szCs w:val="18"/>
    </w:rPr>
  </w:style>
  <w:style w:type="character" w:customStyle="1" w:styleId="ae">
    <w:name w:val="正文文本缩进 字符"/>
    <w:uiPriority w:val="99"/>
    <w:semiHidden/>
    <w:rsid w:val="005C3971"/>
    <w:rPr>
      <w:kern w:val="2"/>
      <w:sz w:val="21"/>
      <w:szCs w:val="22"/>
    </w:rPr>
  </w:style>
  <w:style w:type="paragraph" w:styleId="af">
    <w:name w:val="Date"/>
    <w:basedOn w:val="a"/>
    <w:next w:val="a"/>
    <w:link w:val="af0"/>
    <w:uiPriority w:val="99"/>
    <w:unhideWhenUsed/>
    <w:rsid w:val="005C3971"/>
    <w:pPr>
      <w:ind w:leftChars="2500" w:left="100"/>
    </w:pPr>
    <w:rPr>
      <w:rFonts w:ascii="Calibri" w:eastAsia="宋体" w:hAnsi="Calibri" w:cs="Times New Roman"/>
      <w:szCs w:val="22"/>
    </w:rPr>
  </w:style>
  <w:style w:type="character" w:customStyle="1" w:styleId="Char1">
    <w:name w:val="日期 Char"/>
    <w:basedOn w:val="a0"/>
    <w:rsid w:val="005C3971"/>
    <w:rPr>
      <w:rFonts w:asciiTheme="minorHAnsi" w:eastAsiaTheme="minorEastAsia" w:hAnsiTheme="minorHAnsi" w:cstheme="minorBidi"/>
      <w:kern w:val="2"/>
      <w:sz w:val="21"/>
      <w:szCs w:val="24"/>
    </w:rPr>
  </w:style>
  <w:style w:type="character" w:customStyle="1" w:styleId="af0">
    <w:name w:val="日期 字符"/>
    <w:link w:val="af"/>
    <w:uiPriority w:val="99"/>
    <w:rsid w:val="005C3971"/>
    <w:rPr>
      <w:rFonts w:ascii="Calibri" w:hAnsi="Calibri"/>
      <w:kern w:val="2"/>
      <w:sz w:val="21"/>
      <w:szCs w:val="22"/>
    </w:rPr>
  </w:style>
  <w:style w:type="character" w:customStyle="1" w:styleId="a7">
    <w:name w:val="页脚 字符"/>
    <w:link w:val="a6"/>
    <w:uiPriority w:val="99"/>
    <w:qFormat/>
    <w:rsid w:val="005C3971"/>
    <w:rPr>
      <w:rFonts w:asciiTheme="minorHAnsi" w:eastAsiaTheme="minorEastAsia" w:hAnsiTheme="minorHAnsi" w:cstheme="minorBidi"/>
      <w:kern w:val="2"/>
      <w:sz w:val="18"/>
      <w:szCs w:val="24"/>
    </w:rPr>
  </w:style>
  <w:style w:type="character" w:customStyle="1" w:styleId="a9">
    <w:name w:val="页眉 字符"/>
    <w:link w:val="a8"/>
    <w:uiPriority w:val="99"/>
    <w:rsid w:val="005C3971"/>
    <w:rPr>
      <w:rFonts w:asciiTheme="minorHAnsi" w:eastAsiaTheme="minorEastAsia" w:hAnsiTheme="minorHAnsi" w:cstheme="minorBidi"/>
      <w:kern w:val="2"/>
      <w:sz w:val="18"/>
      <w:szCs w:val="24"/>
    </w:rPr>
  </w:style>
  <w:style w:type="paragraph" w:styleId="2">
    <w:name w:val="Body Text First Indent 2"/>
    <w:basedOn w:val="a4"/>
    <w:next w:val="a"/>
    <w:link w:val="20"/>
    <w:qFormat/>
    <w:rsid w:val="005C3971"/>
    <w:pPr>
      <w:spacing w:after="0"/>
      <w:ind w:leftChars="0" w:left="0" w:firstLineChars="200" w:firstLine="420"/>
    </w:pPr>
    <w:rPr>
      <w:rFonts w:ascii="Calibri" w:eastAsia="宋体" w:hAnsi="Calibri" w:cs="Times New Roman"/>
      <w:sz w:val="32"/>
      <w:szCs w:val="20"/>
    </w:rPr>
  </w:style>
  <w:style w:type="character" w:customStyle="1" w:styleId="Char">
    <w:name w:val="正文文本缩进 Char"/>
    <w:basedOn w:val="a0"/>
    <w:link w:val="a4"/>
    <w:uiPriority w:val="99"/>
    <w:rsid w:val="005C3971"/>
    <w:rPr>
      <w:rFonts w:asciiTheme="minorHAnsi" w:eastAsiaTheme="minorEastAsia" w:hAnsiTheme="minorHAnsi" w:cstheme="minorBidi"/>
      <w:kern w:val="2"/>
      <w:sz w:val="21"/>
      <w:szCs w:val="24"/>
    </w:rPr>
  </w:style>
  <w:style w:type="character" w:customStyle="1" w:styleId="2Char">
    <w:name w:val="正文首行缩进 2 Char"/>
    <w:basedOn w:val="Char"/>
    <w:rsid w:val="005C3971"/>
    <w:rPr>
      <w:rFonts w:asciiTheme="minorHAnsi" w:eastAsiaTheme="minorEastAsia" w:hAnsiTheme="minorHAnsi" w:cstheme="minorBidi"/>
      <w:kern w:val="2"/>
      <w:sz w:val="21"/>
      <w:szCs w:val="24"/>
    </w:rPr>
  </w:style>
  <w:style w:type="character" w:customStyle="1" w:styleId="20">
    <w:name w:val="正文首行缩进 2 字符"/>
    <w:link w:val="2"/>
    <w:rsid w:val="005C3971"/>
    <w:rPr>
      <w:rFonts w:ascii="Calibri" w:hAnsi="Calibri"/>
      <w:kern w:val="2"/>
      <w:sz w:val="32"/>
    </w:rPr>
  </w:style>
  <w:style w:type="paragraph" w:styleId="af1">
    <w:name w:val="Body Text"/>
    <w:basedOn w:val="a"/>
    <w:link w:val="af2"/>
    <w:autoRedefine/>
    <w:uiPriority w:val="99"/>
    <w:unhideWhenUsed/>
    <w:qFormat/>
    <w:rsid w:val="005C3971"/>
    <w:pPr>
      <w:spacing w:after="120"/>
    </w:pPr>
    <w:rPr>
      <w:rFonts w:ascii="Times New Roman" w:eastAsia="宋体" w:hAnsi="Times New Roman" w:cs="Times New Roman"/>
      <w:szCs w:val="22"/>
    </w:rPr>
  </w:style>
  <w:style w:type="character" w:customStyle="1" w:styleId="Char2">
    <w:name w:val="正文文本 Char"/>
    <w:basedOn w:val="a0"/>
    <w:rsid w:val="005C3971"/>
    <w:rPr>
      <w:rFonts w:asciiTheme="minorHAnsi" w:eastAsiaTheme="minorEastAsia" w:hAnsiTheme="minorHAnsi" w:cstheme="minorBidi"/>
      <w:kern w:val="2"/>
      <w:sz w:val="21"/>
      <w:szCs w:val="24"/>
    </w:rPr>
  </w:style>
  <w:style w:type="character" w:customStyle="1" w:styleId="af2">
    <w:name w:val="正文文本 字符"/>
    <w:link w:val="af1"/>
    <w:uiPriority w:val="99"/>
    <w:qFormat/>
    <w:rsid w:val="005C3971"/>
    <w:rPr>
      <w:kern w:val="2"/>
      <w:sz w:val="21"/>
      <w:szCs w:val="22"/>
    </w:rPr>
  </w:style>
  <w:style w:type="table" w:styleId="af3">
    <w:name w:val="Table Grid"/>
    <w:basedOn w:val="a1"/>
    <w:autoRedefine/>
    <w:uiPriority w:val="39"/>
    <w:qFormat/>
    <w:rsid w:val="005C3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autoRedefine/>
    <w:semiHidden/>
    <w:unhideWhenUsed/>
    <w:qFormat/>
    <w:rsid w:val="005C3971"/>
    <w:tblPr>
      <w:tblCellMar>
        <w:top w:w="0" w:type="dxa"/>
        <w:left w:w="0" w:type="dxa"/>
        <w:bottom w:w="0" w:type="dxa"/>
        <w:right w:w="0" w:type="dxa"/>
      </w:tblCellMar>
    </w:tblPr>
  </w:style>
  <w:style w:type="table" w:customStyle="1" w:styleId="10">
    <w:name w:val="网格型1"/>
    <w:basedOn w:val="a1"/>
    <w:next w:val="af3"/>
    <w:autoRedefine/>
    <w:uiPriority w:val="39"/>
    <w:qFormat/>
    <w:rsid w:val="005C3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rsid w:val="005C3971"/>
    <w:rPr>
      <w:rFonts w:ascii="Tahoma" w:eastAsia="宋体" w:hAnsi="Tahom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DCE6F2">
            <a:lumMod val="20000"/>
            <a:lumOff val="80000"/>
          </a:srgbClr>
        </a:solidFill>
        <a:ln w="19050">
          <a:solidFill>
            <a:srgbClr val="FFC000"/>
          </a:solidFill>
          <a:prstDash val="dashDot"/>
        </a:ln>
      </a:spPr>
      <a:bodyPr wrap="square" rtlCol="0" anchor="t">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2DB77-5F74-4FE9-83E5-4A9EBDB2A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3619</Words>
  <Characters>20634</Characters>
  <Application>Microsoft Office Word</Application>
  <DocSecurity>0</DocSecurity>
  <Lines>171</Lines>
  <Paragraphs>48</Paragraphs>
  <ScaleCrop>false</ScaleCrop>
  <Company>Microsoft</Company>
  <LinksUpToDate>false</LinksUpToDate>
  <CharactersWithSpaces>24205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龙颖</cp:lastModifiedBy>
  <cp:revision>2</cp:revision>
  <cp:lastPrinted>2023-11-24T04:05:00Z</cp:lastPrinted>
  <dcterms:created xsi:type="dcterms:W3CDTF">2024-03-25T07:02:00Z</dcterms:created>
  <dcterms:modified xsi:type="dcterms:W3CDTF">2024-03-25T07:02:00Z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950A55C2A6BD4EDD88F75F5895164217_13</vt:lpwstr>
  </property>
</Properties>
</file>